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</w:pPr>
      <w:bookmarkStart w:id="21" w:name="_GoBack"/>
      <w:bookmarkEnd w:id="21"/>
      <w:bookmarkStart w:id="0" w:name="_Toc489887832"/>
      <w:bookmarkStart w:id="1" w:name="_Toc497381456"/>
      <w:bookmarkStart w:id="2" w:name="_Toc490247771"/>
      <w:bookmarkStart w:id="3" w:name="_Toc4180"/>
      <w:bookmarkStart w:id="4" w:name="_Toc14459"/>
      <w:bookmarkStart w:id="5" w:name="_Toc11000"/>
      <w:r>
        <w:rPr>
          <w:rFonts w:hint="eastAsia"/>
        </w:rPr>
        <w:t>阜阳职业技术学院学生申诉处理办法</w:t>
      </w:r>
      <w:bookmarkEnd w:id="0"/>
      <w:bookmarkEnd w:id="1"/>
      <w:bookmarkEnd w:id="2"/>
      <w:bookmarkEnd w:id="3"/>
      <w:bookmarkEnd w:id="4"/>
      <w:bookmarkEnd w:id="5"/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textAlignment w:val="auto"/>
        <w:outlineLvl w:val="9"/>
        <w:rPr>
          <w:rFonts w:hint="eastAsia"/>
          <w:sz w:val="24"/>
          <w:szCs w:val="24"/>
        </w:rPr>
      </w:pPr>
      <w:bookmarkStart w:id="6" w:name="_Toc18473"/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textAlignment w:val="auto"/>
        <w:outlineLvl w:val="0"/>
        <w:rPr>
          <w:rFonts w:hint="eastAsia"/>
          <w:sz w:val="24"/>
          <w:szCs w:val="24"/>
        </w:rPr>
      </w:pPr>
      <w:bookmarkStart w:id="7" w:name="_Toc10715"/>
      <w:bookmarkStart w:id="8" w:name="_Toc30057"/>
      <w:r>
        <w:rPr>
          <w:rFonts w:hint="eastAsia"/>
          <w:sz w:val="24"/>
          <w:szCs w:val="24"/>
        </w:rPr>
        <w:t>第一章  总则</w:t>
      </w:r>
      <w:bookmarkEnd w:id="6"/>
      <w:bookmarkEnd w:id="7"/>
      <w:bookmarkEnd w:id="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 xml:space="preserve">第一条 </w:t>
      </w:r>
      <w:r>
        <w:rPr>
          <w:rFonts w:hint="eastAsia" w:ascii="宋体" w:hAnsi="宋体"/>
          <w:sz w:val="24"/>
          <w:szCs w:val="24"/>
        </w:rPr>
        <w:t xml:space="preserve"> 为体现以人为本的原则，坚持依法治校，规范学生校内申诉制度，保证学校处理行为的客观、公正，切实保障学生的合法权益，根据《普通高等学校学生管理规定（中华人民共和国教育部令第41号）》和《普通高校学生管理规定（教育部41号令）阜阳职业技术学院实施细则》及有关法律法规，结合实际情况，制定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第二条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本规定所称的申诉，是指学生或其代理人对学校做出的涉及本人权益的处理决定有异议，向学校陈述理由，提出意见和要求。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 xml:space="preserve">第三条 </w:t>
      </w:r>
      <w:r>
        <w:rPr>
          <w:rFonts w:hint="eastAsia" w:ascii="宋体" w:hAnsi="宋体"/>
          <w:sz w:val="24"/>
          <w:szCs w:val="24"/>
        </w:rPr>
        <w:t xml:space="preserve"> 本规定适用于我校在籍在校学生。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 xml:space="preserve">第四条 </w:t>
      </w:r>
      <w:r>
        <w:rPr>
          <w:rFonts w:hint="eastAsia" w:ascii="宋体" w:hAnsi="宋体"/>
          <w:sz w:val="24"/>
          <w:szCs w:val="24"/>
        </w:rPr>
        <w:t xml:space="preserve"> 学生应根据“诚实可信、有理有据”的原则提出申诉；学校坚持“公正公开、实事求是、有错必纠”的原则处理学生的申诉。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textAlignment w:val="auto"/>
        <w:outlineLvl w:val="0"/>
        <w:rPr>
          <w:rFonts w:hint="eastAsia"/>
          <w:sz w:val="24"/>
          <w:szCs w:val="24"/>
        </w:rPr>
      </w:pPr>
      <w:bookmarkStart w:id="9" w:name="_Toc11992"/>
      <w:bookmarkStart w:id="10" w:name="_Toc8460"/>
      <w:bookmarkStart w:id="11" w:name="_Toc29614"/>
      <w:r>
        <w:rPr>
          <w:rFonts w:hint="eastAsia"/>
          <w:sz w:val="24"/>
          <w:szCs w:val="24"/>
        </w:rPr>
        <w:t>第二章  申述机构</w:t>
      </w:r>
      <w:bookmarkEnd w:id="9"/>
      <w:bookmarkEnd w:id="10"/>
      <w:bookmarkEnd w:id="1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第五条 </w:t>
      </w:r>
      <w:r>
        <w:rPr>
          <w:rFonts w:hint="eastAsia"/>
          <w:sz w:val="24"/>
          <w:szCs w:val="24"/>
        </w:rPr>
        <w:t xml:space="preserve"> 学校成立“阜阳职业技术学院学生申诉处理委员会”，受理学生提出的申诉。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hAnsi="Times New Roman"/>
          <w:sz w:val="24"/>
          <w:szCs w:val="24"/>
        </w:rPr>
      </w:pPr>
      <w:r>
        <w:rPr>
          <w:rFonts w:hint="eastAsia" w:hAnsi="Times New Roman"/>
          <w:sz w:val="24"/>
          <w:szCs w:val="24"/>
        </w:rPr>
        <w:t>申诉处理委员会下设办公室，办公室设在校学生处。负责受理学生申述和处理委员会的日常事务。各教学单位、各职能部门对申诉过程中的审核调查工作应予以积极协助和配合。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第六条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学生申诉处理委员会由分管校领导任主任委员，学生处、教务处、总务处、保卫处和校团委的负责人及校法律顾问任常任委员。处理具体申诉案例时，吸收申诉学生所在教学单位的分管学生工作领导、教师代表和学生代表各一名任委员。视申诉案例情形，可同时聘请校外法律、教育等方面专家参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第七条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学生申诉处理委员会的职责是：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（一）受理学生对本人处理的申诉；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（二）对学生做出处理的申诉理由、证据等进行调查、核实；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（三）在规定时间内，根据调查结果作出复查结论并书面通知申诉学生。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textAlignment w:val="auto"/>
        <w:outlineLvl w:val="0"/>
        <w:rPr>
          <w:rFonts w:hint="eastAsia"/>
          <w:sz w:val="24"/>
          <w:szCs w:val="24"/>
        </w:rPr>
      </w:pPr>
      <w:bookmarkStart w:id="12" w:name="_Toc15908"/>
      <w:bookmarkStart w:id="13" w:name="_Toc19098"/>
      <w:bookmarkStart w:id="14" w:name="_Toc27508"/>
      <w:r>
        <w:rPr>
          <w:rFonts w:hint="eastAsia"/>
          <w:sz w:val="24"/>
          <w:szCs w:val="24"/>
        </w:rPr>
        <w:t>第三章  申诉的受理</w:t>
      </w:r>
      <w:bookmarkEnd w:id="12"/>
      <w:bookmarkEnd w:id="13"/>
      <w:bookmarkEnd w:id="1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 xml:space="preserve">第八条 </w:t>
      </w:r>
      <w:r>
        <w:rPr>
          <w:rFonts w:hint="eastAsia" w:ascii="宋体" w:hAnsi="宋体"/>
          <w:sz w:val="24"/>
          <w:szCs w:val="24"/>
        </w:rPr>
        <w:t>学生对学校作出的涉及本人权益的下列处理决定有异议的，须在接到学校处理决定书之日起10个工作日内，向学校学生申诉处理委员会提出书面申诉。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（一）对学生本人作出的警告、严重警告、记过、留校察看、开除学籍等纪律处分的；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（二）对学生本人作出的取消入学资格、退学处理决定的；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（三）法律、法规规定可以提出申诉的其它处理决定的。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第九条</w:t>
      </w:r>
      <w:r>
        <w:rPr>
          <w:rFonts w:hint="eastAsia" w:ascii="宋体" w:hAnsi="宋体"/>
          <w:sz w:val="24"/>
          <w:szCs w:val="24"/>
        </w:rPr>
        <w:t xml:space="preserve"> 学生提出申诉时，必须递交申诉申请书，并附上原处理决定的复印件。申诉书应当载明下列内容：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（一）申诉人的姓名、班级、专业、联系方式及其它基本情况；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（二）申诉的事项、理由、事实根据及要求；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（三）提出申诉的日期。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第十条</w:t>
      </w:r>
      <w:r>
        <w:rPr>
          <w:rFonts w:hint="eastAsia" w:ascii="宋体" w:hAnsi="宋体"/>
          <w:sz w:val="24"/>
          <w:szCs w:val="24"/>
        </w:rPr>
        <w:t xml:space="preserve"> 对学生提出的申诉，学生申诉处理委员会应当在接到书面申诉之日起3个工作日内，区别不同情况作出如下处理：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（一）予以受理，同时告知申诉人；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（二）申诉材料不齐备，限期补正；过期不补正的，视为不再申诉；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（三）不属于申诉范围的，不予受理。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textAlignment w:val="auto"/>
        <w:outlineLvl w:val="0"/>
        <w:rPr>
          <w:rFonts w:hint="eastAsia"/>
          <w:sz w:val="24"/>
          <w:szCs w:val="24"/>
        </w:rPr>
      </w:pPr>
      <w:bookmarkStart w:id="15" w:name="_Toc8322"/>
      <w:bookmarkStart w:id="16" w:name="_Toc21014"/>
      <w:bookmarkStart w:id="17" w:name="_Toc8610"/>
      <w:r>
        <w:rPr>
          <w:rFonts w:hint="eastAsia"/>
          <w:sz w:val="24"/>
          <w:szCs w:val="24"/>
        </w:rPr>
        <w:t>第四章  申诉的处理程序</w:t>
      </w:r>
      <w:bookmarkEnd w:id="15"/>
      <w:bookmarkEnd w:id="16"/>
      <w:bookmarkEnd w:id="1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 xml:space="preserve">第十一条 </w:t>
      </w:r>
      <w:r>
        <w:rPr>
          <w:rFonts w:hint="eastAsia" w:ascii="宋体" w:hAnsi="宋体"/>
          <w:sz w:val="24"/>
          <w:szCs w:val="24"/>
        </w:rPr>
        <w:t xml:space="preserve"> 对决定予以受理的申诉，学生申诉处理委员会应当在接到申诉申请书后的5个工作日内，启动申诉的处理程序，并在自接到申诉申请书后的15个工作日内形成对申诉的处理决定并告知申诉人。对确定因受客观原因限制，无法在15个工作日内完成的，经学校负责人批准可延长15日。需要改变原处理决定的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由学生申诉处理委员会提交学校重新研究决定。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第十二条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学生申诉处理委员会要根据实际情况提出处理意见，区别不同情况，作出下列决定：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（一）原处理决定定性准确，处分适当的，维持原处理决定；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（二） 原处理决定依据不当或者处理明显不当的，做出变更原处理决定的决定或建议。对变更留校察看以下处分（含）的，直接做出决定，以学校名义发布，为学校的最终决定；对变更退学处理或开除学籍处分的，提出建议，由校长办公会议研究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第十三条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学生申诉处理委员会要将申诉处理决定书及时送达申诉人。送达方式可采取以下任何一种：本人签收；按申诉人通讯地址邮寄。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第十四条</w:t>
      </w:r>
      <w:r>
        <w:rPr>
          <w:rFonts w:hint="eastAsia" w:ascii="宋体" w:hAnsi="宋体"/>
          <w:sz w:val="24"/>
          <w:szCs w:val="24"/>
        </w:rPr>
        <w:t xml:space="preserve"> 申诉处理意见必须获得申诉处理委员会三分之二以上（含）人员同意，方为有效。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第十五条</w:t>
      </w:r>
      <w:r>
        <w:rPr>
          <w:rFonts w:hint="eastAsia" w:ascii="宋体" w:hAnsi="宋体"/>
          <w:sz w:val="24"/>
          <w:szCs w:val="24"/>
        </w:rPr>
        <w:t xml:space="preserve"> 在申诉期间，原处理决定不停止执行。下列情况除外：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（一）申诉人或其代理人申请，经申诉处理委员会批准的；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（二）由于其他特殊原因，申诉处理委员会认为应当暂停执行的。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第十六条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在未作出申诉处理决定前，学生可以撤回申诉。要求撤回申诉的，必须由本人以书面形式提出。学生撤回申诉后，不得再次提出申诉。学生申诉处理委员会在接到关于撤回申诉的申请书后，可以停止受理工作。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 xml:space="preserve">第十七条 </w:t>
      </w:r>
      <w:r>
        <w:rPr>
          <w:rFonts w:hint="eastAsia" w:ascii="宋体" w:hAnsi="宋体"/>
          <w:sz w:val="24"/>
          <w:szCs w:val="24"/>
        </w:rPr>
        <w:t xml:space="preserve"> 学生对复查决定有异议的，在接到学校复查决定书之日起十五个工作日内，可以向安徽省教育厅提出书面申诉。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textAlignment w:val="auto"/>
        <w:outlineLvl w:val="0"/>
        <w:rPr>
          <w:rFonts w:hint="eastAsia"/>
          <w:sz w:val="24"/>
          <w:szCs w:val="24"/>
        </w:rPr>
      </w:pPr>
      <w:bookmarkStart w:id="18" w:name="_Toc13941"/>
      <w:bookmarkStart w:id="19" w:name="_Toc26435"/>
      <w:bookmarkStart w:id="20" w:name="_Toc15744"/>
      <w:r>
        <w:rPr>
          <w:rFonts w:hint="eastAsia"/>
          <w:sz w:val="24"/>
          <w:szCs w:val="24"/>
        </w:rPr>
        <w:t>第五章  附则</w:t>
      </w:r>
      <w:bookmarkEnd w:id="18"/>
      <w:bookmarkEnd w:id="19"/>
      <w:bookmarkEnd w:id="2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第十八条</w:t>
      </w:r>
      <w:r>
        <w:rPr>
          <w:rFonts w:hint="eastAsia" w:ascii="宋体" w:hAnsi="宋体"/>
          <w:sz w:val="24"/>
          <w:szCs w:val="24"/>
        </w:rPr>
        <w:t xml:space="preserve">  本办法自2017年9月1日起实行，由校学生申诉处理委员会负责解释。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3ZmU5MjcyOGYwZGRhNjIyM2M5NWEzYThmNDg3MTcifQ=="/>
  </w:docVars>
  <w:rsids>
    <w:rsidRoot w:val="4CEF39D6"/>
    <w:rsid w:val="4CEF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9"/>
    <w:pPr>
      <w:widowControl/>
      <w:spacing w:beforeAutospacing="0" w:afterAutospacing="0" w:line="500" w:lineRule="exact"/>
      <w:jc w:val="center"/>
      <w:outlineLvl w:val="0"/>
    </w:pPr>
    <w:rPr>
      <w:rFonts w:ascii="宋体" w:hAnsi="宋体" w:eastAsia="黑体" w:cs="宋体"/>
      <w:bCs/>
      <w:kern w:val="36"/>
      <w:sz w:val="32"/>
      <w:szCs w:val="48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adjustRightInd w:val="0"/>
      <w:spacing w:line="240" w:lineRule="auto"/>
      <w:ind w:firstLine="0" w:firstLineChars="0"/>
      <w:jc w:val="center"/>
    </w:pPr>
    <w:rPr>
      <w:rFonts w:ascii="仿宋_GB2312" w:hAnsi="仿宋_GB2312" w:eastAsia="微软雅黑" w:cs="仿宋_GB2312"/>
      <w:sz w:val="21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Subtitle"/>
    <w:basedOn w:val="1"/>
    <w:next w:val="1"/>
    <w:qFormat/>
    <w:uiPriority w:val="99"/>
    <w:pPr>
      <w:spacing w:before="240" w:after="60" w:line="312" w:lineRule="auto"/>
      <w:jc w:val="center"/>
      <w:outlineLvl w:val="1"/>
    </w:pPr>
    <w:rPr>
      <w:rFonts w:ascii="Cambria" w:hAnsi="Cambria" w:cs="宋体"/>
      <w:b/>
      <w:bCs/>
      <w:kern w:val="28"/>
      <w:sz w:val="32"/>
      <w:szCs w:val="32"/>
    </w:rPr>
  </w:style>
  <w:style w:type="paragraph" w:styleId="7">
    <w:name w:val="Title"/>
    <w:basedOn w:val="1"/>
    <w:next w:val="1"/>
    <w:qFormat/>
    <w:uiPriority w:val="99"/>
    <w:pPr>
      <w:spacing w:before="480" w:after="240"/>
      <w:jc w:val="center"/>
      <w:outlineLvl w:val="0"/>
    </w:pPr>
    <w:rPr>
      <w:rFonts w:ascii="Cambria" w:hAnsi="Cambria" w:cs="宋体"/>
      <w:b/>
      <w:bCs/>
      <w:sz w:val="36"/>
      <w:szCs w:val="36"/>
    </w:rPr>
  </w:style>
  <w:style w:type="paragraph" w:styleId="8">
    <w:name w:val="Body Text First Indent"/>
    <w:basedOn w:val="3"/>
    <w:qFormat/>
    <w:uiPriority w:val="0"/>
    <w:pPr>
      <w:ind w:firstLine="420" w:firstLineChars="100"/>
    </w:pPr>
  </w:style>
  <w:style w:type="character" w:customStyle="1" w:styleId="11">
    <w:name w:val="标题 1 字符"/>
    <w:link w:val="2"/>
    <w:qFormat/>
    <w:uiPriority w:val="99"/>
    <w:rPr>
      <w:rFonts w:ascii="宋体" w:hAnsi="宋体" w:eastAsia="黑体" w:cs="宋体"/>
      <w:bCs/>
      <w:kern w:val="36"/>
      <w:sz w:val="32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2023-10-30T23:56:00Z</dcterms:created>
  <dc:creator>天道酬勤</dc:creator>
  <cp:lastModifiedBy>天道酬勤</cp:lastModifiedBy>
  <dcterms:modified xsi:type="dcterms:W3CDTF">2023-10-30T23:59:00Z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5D231EADF6CA436AA13CFD92E2AA2786_11</vt:lpwstr>
  </property>
</Properties>
</file>