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600" w:lineRule="exact"/>
        <w:jc w:val="center"/>
        <w:textAlignment w:val="auto"/>
        <w:rPr>
          <w:rFonts w:hint="eastAsia" w:ascii="宋体" w:hAnsi="宋体" w:eastAsia="宋体" w:cs="宋体"/>
          <w:b/>
          <w:bCs/>
          <w:color w:val="auto"/>
          <w:sz w:val="44"/>
          <w:szCs w:val="44"/>
          <w:highlight w:val="none"/>
          <w:lang w:val="en-US" w:eastAsia="zh-CN"/>
        </w:rPr>
      </w:pPr>
      <w:bookmarkStart w:id="2" w:name="_GoBack"/>
      <w:bookmarkEnd w:id="2"/>
      <w:r>
        <w:rPr>
          <w:rFonts w:hint="eastAsia" w:ascii="宋体" w:hAnsi="宋体" w:eastAsia="宋体" w:cs="宋体"/>
          <w:b/>
          <w:bCs/>
          <w:color w:val="auto"/>
          <w:sz w:val="44"/>
          <w:szCs w:val="44"/>
          <w:highlight w:val="none"/>
          <w:lang w:val="en-US" w:eastAsia="zh-CN"/>
        </w:rPr>
        <w:t>深化改革  锐意进取</w:t>
      </w:r>
    </w:p>
    <w:p>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600" w:lineRule="exact"/>
        <w:jc w:val="center"/>
        <w:textAlignment w:val="auto"/>
        <w:rPr>
          <w:rFonts w:hint="eastAsia"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lang w:val="en-US" w:eastAsia="zh-CN"/>
        </w:rPr>
        <w:t>努力推动学校教育事业高质量发展</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楷体" w:hAnsi="楷体" w:eastAsia="楷体" w:cs="楷体"/>
          <w:b w:val="0"/>
          <w:bCs w:val="0"/>
          <w:color w:val="auto"/>
          <w:sz w:val="28"/>
          <w:szCs w:val="28"/>
          <w:highlight w:val="none"/>
          <w:lang w:val="en-US" w:eastAsia="zh-CN"/>
        </w:rPr>
      </w:pPr>
      <w:r>
        <w:rPr>
          <w:rFonts w:hint="eastAsia" w:ascii="楷体" w:hAnsi="楷体" w:eastAsia="楷体" w:cs="楷体"/>
          <w:b w:val="0"/>
          <w:bCs w:val="0"/>
          <w:color w:val="auto"/>
          <w:sz w:val="28"/>
          <w:szCs w:val="28"/>
          <w:highlight w:val="none"/>
          <w:lang w:val="en-US" w:eastAsia="zh-CN"/>
        </w:rPr>
        <w:t>——在第三届教职工代表大会第一次会议上的报告</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楷体" w:hAnsi="楷体" w:eastAsia="楷体" w:cs="楷体"/>
          <w:b w:val="0"/>
          <w:bCs w:val="0"/>
          <w:color w:val="auto"/>
          <w:sz w:val="28"/>
          <w:szCs w:val="28"/>
          <w:highlight w:val="none"/>
          <w:lang w:val="en-US" w:eastAsia="zh-CN"/>
        </w:rPr>
      </w:pPr>
      <w:r>
        <w:rPr>
          <w:rFonts w:hint="eastAsia" w:ascii="楷体" w:hAnsi="楷体" w:eastAsia="楷体" w:cs="楷体"/>
          <w:b w:val="0"/>
          <w:bCs w:val="0"/>
          <w:color w:val="auto"/>
          <w:sz w:val="28"/>
          <w:szCs w:val="28"/>
          <w:highlight w:val="none"/>
          <w:lang w:val="en-US" w:eastAsia="zh-CN"/>
        </w:rPr>
        <w:t>党委副书记、院长  盛鹏</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楷体" w:hAnsi="楷体" w:eastAsia="楷体" w:cs="楷体"/>
          <w:b w:val="0"/>
          <w:bCs w:val="0"/>
          <w:color w:val="auto"/>
          <w:sz w:val="28"/>
          <w:szCs w:val="28"/>
          <w:highlight w:val="none"/>
          <w:lang w:val="en-US" w:eastAsia="zh-CN"/>
        </w:rPr>
      </w:pPr>
      <w:r>
        <w:rPr>
          <w:rFonts w:hint="eastAsia" w:ascii="楷体" w:hAnsi="楷体" w:eastAsia="楷体" w:cs="楷体"/>
          <w:b w:val="0"/>
          <w:bCs w:val="0"/>
          <w:color w:val="auto"/>
          <w:sz w:val="28"/>
          <w:szCs w:val="28"/>
          <w:highlight w:val="none"/>
          <w:lang w:val="en-US" w:eastAsia="zh-CN"/>
        </w:rPr>
        <w:t>（2022年8月8日）</w:t>
      </w:r>
    </w:p>
    <w:p>
      <w:pPr>
        <w:pStyle w:val="3"/>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各位代表：</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仿宋_GB2312" w:hAnsi="宋体" w:eastAsia="仿宋_GB2312"/>
          <w:color w:val="auto"/>
          <w:sz w:val="32"/>
          <w:szCs w:val="32"/>
          <w:highlight w:val="none"/>
          <w:lang w:val="en-US" w:eastAsia="zh-CN"/>
        </w:rPr>
      </w:pPr>
      <w:r>
        <w:rPr>
          <w:rFonts w:hint="eastAsia" w:ascii="仿宋_GB2312" w:hAnsi="宋体" w:eastAsia="仿宋_GB2312"/>
          <w:color w:val="auto"/>
          <w:sz w:val="32"/>
          <w:szCs w:val="32"/>
          <w:highlight w:val="none"/>
        </w:rPr>
        <w:t>现在，我代表学校行政，向大会报告工作，</w:t>
      </w:r>
      <w:r>
        <w:rPr>
          <w:rFonts w:hint="eastAsia" w:ascii="仿宋_GB2312" w:hAnsi="宋体" w:eastAsia="仿宋_GB2312"/>
          <w:color w:val="auto"/>
          <w:sz w:val="32"/>
          <w:szCs w:val="32"/>
          <w:highlight w:val="none"/>
          <w:lang w:val="en-US" w:eastAsia="zh-CN"/>
        </w:rPr>
        <w:t>我报告的题目是《深化改革 锐意进取 努力推动学校教育事业高质量发展》，</w:t>
      </w:r>
      <w:r>
        <w:rPr>
          <w:rFonts w:hint="eastAsia" w:ascii="仿宋_GB2312" w:hAnsi="宋体" w:eastAsia="仿宋_GB2312"/>
          <w:color w:val="auto"/>
          <w:sz w:val="32"/>
          <w:szCs w:val="32"/>
          <w:highlight w:val="none"/>
        </w:rPr>
        <w:t>请予审议</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lang w:val="en-US" w:eastAsia="zh-CN"/>
        </w:rPr>
        <w:t>并请各位特邀代表、列席人员提出意见。</w:t>
      </w:r>
    </w:p>
    <w:p>
      <w:pPr>
        <w:keepNext w:val="0"/>
        <w:keepLines w:val="0"/>
        <w:pageBreakBefore w:val="0"/>
        <w:widowControl w:val="0"/>
        <w:kinsoku/>
        <w:wordWrap/>
        <w:overflowPunct/>
        <w:topLinePunct w:val="0"/>
        <w:autoSpaceDE/>
        <w:autoSpaceDN/>
        <w:bidi w:val="0"/>
        <w:adjustRightInd/>
        <w:snapToGrid/>
        <w:spacing w:before="313" w:beforeLines="100" w:beforeAutospacing="0" w:after="313" w:afterLines="100" w:afterAutospacing="0" w:line="600" w:lineRule="exact"/>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第一部分  上一届教职工代表大会以来工作回顾</w:t>
      </w:r>
    </w:p>
    <w:p>
      <w:pPr>
        <w:pStyle w:val="8"/>
        <w:keepNext w:val="0"/>
        <w:keepLines w:val="0"/>
        <w:pageBreakBefore w:val="0"/>
        <w:kinsoku/>
        <w:wordWrap/>
        <w:overflowPunct/>
        <w:topLinePunct w:val="0"/>
        <w:bidi w:val="0"/>
        <w:snapToGrid/>
        <w:spacing w:line="600" w:lineRule="exact"/>
        <w:ind w:firstLine="640" w:firstLineChars="200"/>
        <w:textAlignment w:val="auto"/>
        <w:rPr>
          <w:rFonts w:hint="default" w:ascii="仿宋_GB2312" w:hAnsi="宋体"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上一届</w:t>
      </w:r>
      <w:r>
        <w:rPr>
          <w:rFonts w:hint="eastAsia" w:ascii="仿宋_GB2312" w:hAnsi="宋体" w:eastAsia="仿宋_GB2312"/>
          <w:color w:val="auto"/>
          <w:sz w:val="32"/>
          <w:szCs w:val="32"/>
          <w:highlight w:val="none"/>
          <w:lang w:val="en-US" w:eastAsia="zh-CN"/>
        </w:rPr>
        <w:t>教职工代表大会以来，学校坚持以习近平新时代中国特色社会主义思想为指导，全面贯彻落实党的教育方针，不断坚持和完善党对学校工作的全面领导，深化内涵建设，提升教研科研水平，人才培养质量进一步提高，办学规模进一步扩大，综合实力显著增强。学校</w:t>
      </w:r>
      <w:r>
        <w:rPr>
          <w:rFonts w:hint="eastAsia" w:ascii="仿宋_GB2312" w:eastAsia="仿宋_GB2312"/>
          <w:color w:val="auto"/>
          <w:sz w:val="32"/>
          <w:szCs w:val="32"/>
          <w:highlight w:val="none"/>
          <w:lang w:val="en-US" w:eastAsia="zh-CN"/>
        </w:rPr>
        <w:t>先后入选国家骨干高职院校，现代学徒制、“1+X”证书制度试点单位，安徽省技能型高水平大学立项建设单位、校企合作典型示范校、高职教育发展标杆校、“三全育人”综合改革试点高校；是安徽省唯一一所火箭军、战略支援部队定向培养士官院校；</w:t>
      </w:r>
      <w:r>
        <w:rPr>
          <w:rFonts w:hint="eastAsia" w:ascii="仿宋_GB2312" w:hAnsi="宋体" w:eastAsia="仿宋_GB2312"/>
          <w:color w:val="auto"/>
          <w:sz w:val="32"/>
          <w:szCs w:val="32"/>
          <w:highlight w:val="none"/>
          <w:lang w:val="en-US" w:eastAsia="zh-CN"/>
        </w:rPr>
        <w:t>荣获国防教育特色学校、阜阳市文明单位等荣誉称号</w:t>
      </w:r>
      <w:r>
        <w:rPr>
          <w:rFonts w:hint="eastAsia" w:ascii="仿宋_GB2312" w:eastAsia="仿宋_GB2312"/>
          <w:color w:val="auto"/>
          <w:sz w:val="32"/>
          <w:szCs w:val="32"/>
          <w:highlight w:val="none"/>
          <w:lang w:val="en-US" w:eastAsia="zh-CN"/>
        </w:rPr>
        <w:t>。学校顺利通过高职教学工作诊断与改进复核，</w:t>
      </w:r>
      <w:r>
        <w:rPr>
          <w:rFonts w:hint="eastAsia" w:ascii="仿宋_GB2312" w:hAnsi="仿宋_GB2312" w:eastAsia="仿宋_GB2312" w:cs="仿宋_GB2312"/>
          <w:b w:val="0"/>
          <w:bCs w:val="0"/>
          <w:sz w:val="32"/>
          <w:szCs w:val="32"/>
          <w:highlight w:val="none"/>
          <w:lang w:val="en-US" w:eastAsia="zh-CN"/>
        </w:rPr>
        <w:t>获批专升本人才培养计划，</w:t>
      </w:r>
      <w:r>
        <w:rPr>
          <w:rFonts w:hint="eastAsia" w:ascii="仿宋_GB2312" w:eastAsia="仿宋_GB2312"/>
          <w:color w:val="auto"/>
          <w:sz w:val="32"/>
          <w:szCs w:val="32"/>
          <w:highlight w:val="none"/>
          <w:lang w:val="en-US" w:eastAsia="zh-CN"/>
        </w:rPr>
        <w:t>正式搬迁入住新校区，入选教育部“十四五”高校职教本科培育单位。近五年来取得主要成绩如下：</w:t>
      </w:r>
    </w:p>
    <w:p>
      <w:pPr>
        <w:keepNext w:val="0"/>
        <w:keepLines w:val="0"/>
        <w:pageBreakBefore w:val="0"/>
        <w:kinsoku/>
        <w:wordWrap/>
        <w:overflowPunct/>
        <w:topLinePunct w:val="0"/>
        <w:bidi w:val="0"/>
        <w:snapToGrid/>
        <w:spacing w:line="600" w:lineRule="exact"/>
        <w:ind w:firstLine="803" w:firstLineChars="250"/>
        <w:rPr>
          <w:rFonts w:hint="eastAsia" w:ascii="仿宋_GB2312" w:hAnsi="仿宋" w:eastAsia="仿宋_GB2312" w:cs="仿宋"/>
          <w:kern w:val="0"/>
          <w:sz w:val="32"/>
          <w:szCs w:val="32"/>
          <w:highlight w:val="none"/>
          <w:lang w:val="zh-CN"/>
        </w:rPr>
      </w:pPr>
      <w:r>
        <w:rPr>
          <w:rFonts w:hint="eastAsia" w:ascii="楷体_GB2312" w:hAnsi="楷体_GB2312" w:eastAsia="楷体_GB2312" w:cs="楷体_GB2312"/>
          <w:b/>
          <w:bCs/>
          <w:sz w:val="32"/>
          <w:szCs w:val="32"/>
          <w:highlight w:val="none"/>
          <w:lang w:val="en-US" w:eastAsia="zh-CN"/>
        </w:rPr>
        <w:t>一、</w:t>
      </w:r>
      <w:r>
        <w:rPr>
          <w:rFonts w:hint="eastAsia" w:ascii="楷体_GB2312" w:hAnsi="楷体_GB2312" w:eastAsia="楷体_GB2312" w:cs="楷体_GB2312"/>
          <w:b/>
          <w:bCs/>
          <w:sz w:val="32"/>
          <w:szCs w:val="32"/>
          <w:highlight w:val="none"/>
        </w:rPr>
        <w:t>招生就业工作稳步提升</w:t>
      </w:r>
      <w:r>
        <w:rPr>
          <w:rFonts w:hint="eastAsia" w:ascii="楷体_GB2312" w:hAnsi="楷体_GB2312" w:eastAsia="楷体_GB2312" w:cs="楷体_GB2312"/>
          <w:b/>
          <w:bCs/>
          <w:sz w:val="32"/>
          <w:szCs w:val="32"/>
          <w:highlight w:val="none"/>
          <w:lang w:eastAsia="zh-CN"/>
        </w:rPr>
        <w:t>。</w:t>
      </w:r>
      <w:r>
        <w:rPr>
          <w:rFonts w:hint="eastAsia" w:ascii="仿宋_GB2312" w:hAnsi="仿宋" w:eastAsia="仿宋_GB2312" w:cs="仿宋"/>
          <w:sz w:val="32"/>
          <w:szCs w:val="32"/>
          <w:highlight w:val="none"/>
          <w:lang w:val="en-US" w:eastAsia="zh-CN"/>
        </w:rPr>
        <w:t>近五年来，</w:t>
      </w:r>
      <w:r>
        <w:rPr>
          <w:rFonts w:hint="eastAsia" w:ascii="仿宋_GB2312" w:hAnsi="仿宋" w:eastAsia="仿宋_GB2312" w:cs="仿宋"/>
          <w:sz w:val="32"/>
          <w:szCs w:val="32"/>
          <w:highlight w:val="none"/>
          <w:lang w:val="zh-CN"/>
        </w:rPr>
        <w:t>我校</w:t>
      </w:r>
      <w:r>
        <w:rPr>
          <w:rFonts w:hint="eastAsia" w:ascii="仿宋_GB2312" w:hAnsi="仿宋" w:eastAsia="仿宋_GB2312" w:cs="仿宋"/>
          <w:sz w:val="32"/>
          <w:szCs w:val="32"/>
          <w:highlight w:val="none"/>
          <w:lang w:val="en-US" w:eastAsia="zh-CN"/>
        </w:rPr>
        <w:t>累计招生</w:t>
      </w:r>
      <w:r>
        <w:rPr>
          <w:rFonts w:hint="eastAsia" w:ascii="仿宋_GB2312" w:hAnsi="仿宋" w:eastAsia="仿宋_GB2312" w:cs="仿宋"/>
          <w:sz w:val="32"/>
          <w:szCs w:val="32"/>
          <w:highlight w:val="none"/>
          <w:lang w:val="zh-CN"/>
        </w:rPr>
        <w:t>27779人，招生规模和招生质量稳步提升</w:t>
      </w:r>
      <w:r>
        <w:rPr>
          <w:rFonts w:hint="eastAsia" w:ascii="仿宋_GB2312" w:hAnsi="仿宋" w:eastAsia="仿宋_GB2312" w:cs="仿宋_GB2312"/>
          <w:kern w:val="2"/>
          <w:sz w:val="32"/>
          <w:szCs w:val="32"/>
          <w:highlight w:val="none"/>
          <w:shd w:val="clear" w:color="auto" w:fill="FFFFFF"/>
        </w:rPr>
        <w:t>。</w:t>
      </w:r>
      <w:r>
        <w:rPr>
          <w:rFonts w:hint="eastAsia" w:ascii="仿宋_GB2312" w:hAnsi="仿宋" w:eastAsia="仿宋_GB2312" w:cs="仿宋"/>
          <w:kern w:val="0"/>
          <w:sz w:val="32"/>
          <w:szCs w:val="32"/>
          <w:highlight w:val="none"/>
          <w:lang w:val="zh-CN"/>
        </w:rPr>
        <w:t>学校与火箭军和战略支援部队联合开展士官生培养工作，累计培养士官生</w:t>
      </w:r>
      <w:r>
        <w:rPr>
          <w:rFonts w:hint="eastAsia" w:ascii="仿宋_GB2312" w:hAnsi="仿宋" w:eastAsia="仿宋_GB2312" w:cs="仿宋"/>
          <w:kern w:val="0"/>
          <w:sz w:val="32"/>
          <w:szCs w:val="32"/>
          <w:highlight w:val="none"/>
          <w:lang w:val="en-US" w:eastAsia="zh-CN"/>
        </w:rPr>
        <w:t>786</w:t>
      </w:r>
      <w:r>
        <w:rPr>
          <w:rFonts w:hint="eastAsia" w:ascii="仿宋_GB2312" w:hAnsi="仿宋" w:eastAsia="仿宋_GB2312" w:cs="仿宋"/>
          <w:kern w:val="0"/>
          <w:sz w:val="32"/>
          <w:szCs w:val="32"/>
          <w:highlight w:val="none"/>
          <w:lang w:val="zh-CN"/>
        </w:rPr>
        <w:t>人。大力推进就业创业工作，毕业生达16753人，就业率保持在95%以上。</w:t>
      </w:r>
    </w:p>
    <w:p>
      <w:pPr>
        <w:keepNext w:val="0"/>
        <w:keepLines w:val="0"/>
        <w:pageBreakBefore w:val="0"/>
        <w:widowControl/>
        <w:shd w:val="clear" w:color="auto" w:fill="FFFFFF"/>
        <w:kinsoku/>
        <w:wordWrap/>
        <w:overflowPunct/>
        <w:topLinePunct w:val="0"/>
        <w:bidi w:val="0"/>
        <w:snapToGrid/>
        <w:spacing w:line="600" w:lineRule="exact"/>
        <w:ind w:firstLine="643" w:firstLineChars="200"/>
        <w:rPr>
          <w:rFonts w:ascii="仿宋_GB2312" w:hAnsi="仿宋" w:eastAsia="仿宋_GB2312" w:cs="仿宋"/>
          <w:kern w:val="0"/>
          <w:sz w:val="32"/>
          <w:szCs w:val="32"/>
          <w:highlight w:val="none"/>
          <w:lang w:val="zh-CN"/>
        </w:rPr>
      </w:pPr>
      <w:r>
        <w:rPr>
          <w:rFonts w:hint="eastAsia" w:ascii="楷体_GB2312" w:hAnsi="黑体" w:eastAsia="楷体_GB2312" w:cs="黑体"/>
          <w:b/>
          <w:bCs/>
          <w:sz w:val="32"/>
          <w:szCs w:val="32"/>
          <w:highlight w:val="none"/>
          <w:lang w:val="en-US" w:eastAsia="zh-CN"/>
        </w:rPr>
        <w:t>二、</w:t>
      </w:r>
      <w:r>
        <w:rPr>
          <w:rFonts w:hint="eastAsia" w:ascii="楷体_GB2312" w:hAnsi="黑体" w:eastAsia="楷体_GB2312" w:cs="黑体"/>
          <w:b/>
          <w:bCs/>
          <w:sz w:val="32"/>
          <w:szCs w:val="32"/>
          <w:highlight w:val="none"/>
          <w:lang w:val="zh-CN"/>
        </w:rPr>
        <w:t>有序推进教育教学改革。</w:t>
      </w:r>
      <w:r>
        <w:rPr>
          <w:rFonts w:hint="eastAsia" w:ascii="仿宋_GB2312" w:hAnsi="仿宋" w:eastAsia="仿宋_GB2312" w:cs="仿宋"/>
          <w:kern w:val="0"/>
          <w:sz w:val="32"/>
          <w:szCs w:val="32"/>
          <w:highlight w:val="none"/>
          <w:lang w:val="en-US" w:eastAsia="zh-CN"/>
        </w:rPr>
        <w:t>学校</w:t>
      </w:r>
      <w:r>
        <w:rPr>
          <w:rFonts w:hint="eastAsia" w:ascii="仿宋_GB2312" w:hAnsi="仿宋" w:eastAsia="仿宋_GB2312" w:cs="仿宋"/>
          <w:kern w:val="0"/>
          <w:sz w:val="32"/>
          <w:szCs w:val="32"/>
          <w:highlight w:val="none"/>
          <w:lang w:val="zh-CN"/>
        </w:rPr>
        <w:t>不断调整完善专业结构，持续优化人才培养方案，努力提高课程建设水平</w:t>
      </w:r>
      <w:r>
        <w:rPr>
          <w:rFonts w:hint="eastAsia" w:ascii="仿宋_GB2312" w:hAnsi="仿宋" w:eastAsia="仿宋_GB2312" w:cs="仿宋"/>
          <w:kern w:val="0"/>
          <w:sz w:val="32"/>
          <w:szCs w:val="32"/>
          <w:highlight w:val="none"/>
          <w:lang w:val="zh-CN" w:eastAsia="zh-CN"/>
        </w:rPr>
        <w:t>，</w:t>
      </w:r>
      <w:r>
        <w:rPr>
          <w:rFonts w:hint="eastAsia" w:ascii="仿宋_GB2312" w:hAnsi="仿宋" w:eastAsia="仿宋_GB2312" w:cs="仿宋"/>
          <w:kern w:val="0"/>
          <w:sz w:val="32"/>
          <w:szCs w:val="32"/>
          <w:highlight w:val="none"/>
          <w:lang w:val="zh-CN"/>
        </w:rPr>
        <w:t>积极探索“现代学徒制”改革，推进1+X证书制度试点工作，努力提高实践教学实效</w:t>
      </w:r>
      <w:r>
        <w:rPr>
          <w:rFonts w:hint="eastAsia" w:ascii="仿宋_GB2312" w:hAnsi="仿宋" w:eastAsia="仿宋_GB2312" w:cs="仿宋"/>
          <w:kern w:val="0"/>
          <w:sz w:val="32"/>
          <w:szCs w:val="32"/>
          <w:highlight w:val="none"/>
          <w:lang w:val="zh-CN" w:eastAsia="zh-CN"/>
        </w:rPr>
        <w:t>，</w:t>
      </w:r>
      <w:r>
        <w:rPr>
          <w:rFonts w:hint="eastAsia" w:ascii="仿宋_GB2312" w:hAnsi="仿宋" w:eastAsia="仿宋_GB2312" w:cs="仿宋"/>
          <w:kern w:val="0"/>
          <w:sz w:val="32"/>
          <w:szCs w:val="32"/>
          <w:highlight w:val="none"/>
          <w:lang w:val="zh-CN"/>
        </w:rPr>
        <w:t>学生职业技能水平明显增强。</w:t>
      </w:r>
      <w:r>
        <w:rPr>
          <w:rFonts w:hint="eastAsia" w:ascii="仿宋_GB2312" w:hAnsi="仿宋" w:eastAsia="仿宋_GB2312" w:cs="仿宋"/>
          <w:kern w:val="0"/>
          <w:sz w:val="32"/>
          <w:szCs w:val="32"/>
          <w:highlight w:val="none"/>
          <w:lang w:val="en-US" w:eastAsia="zh-CN"/>
        </w:rPr>
        <w:t>近五年来，</w:t>
      </w:r>
      <w:r>
        <w:rPr>
          <w:rFonts w:hint="eastAsia" w:ascii="仿宋_GB2312" w:hAnsi="仿宋" w:eastAsia="仿宋_GB2312" w:cs="仿宋"/>
          <w:kern w:val="0"/>
          <w:sz w:val="32"/>
          <w:szCs w:val="32"/>
          <w:highlight w:val="none"/>
          <w:lang w:val="zh-CN"/>
        </w:rPr>
        <w:t>先后在各级各类技能大赛中</w:t>
      </w:r>
      <w:r>
        <w:rPr>
          <w:rFonts w:hint="eastAsia" w:ascii="仿宋_GB2312" w:hAnsi="仿宋" w:eastAsia="仿宋_GB2312" w:cs="仿宋"/>
          <w:kern w:val="0"/>
          <w:sz w:val="32"/>
          <w:szCs w:val="32"/>
          <w:highlight w:val="none"/>
          <w:lang w:val="en-US" w:eastAsia="zh-CN"/>
        </w:rPr>
        <w:t>获奖474项，其中国家级一等奖5项、二等奖4项、三等奖11项，</w:t>
      </w:r>
      <w:r>
        <w:rPr>
          <w:rFonts w:hint="eastAsia" w:ascii="仿宋_GB2312" w:hAnsi="仿宋" w:eastAsia="仿宋_GB2312" w:cs="仿宋"/>
          <w:kern w:val="0"/>
          <w:sz w:val="32"/>
          <w:szCs w:val="32"/>
          <w:highlight w:val="none"/>
          <w:lang w:val="zh-CN"/>
        </w:rPr>
        <w:t>省级一等奖</w:t>
      </w:r>
      <w:r>
        <w:rPr>
          <w:rFonts w:hint="eastAsia" w:ascii="仿宋_GB2312" w:hAnsi="仿宋" w:eastAsia="仿宋_GB2312" w:cs="仿宋"/>
          <w:kern w:val="0"/>
          <w:sz w:val="32"/>
          <w:szCs w:val="32"/>
          <w:highlight w:val="none"/>
          <w:lang w:val="en-US" w:eastAsia="zh-CN"/>
        </w:rPr>
        <w:t>30项</w:t>
      </w:r>
      <w:r>
        <w:rPr>
          <w:rFonts w:hint="eastAsia" w:ascii="仿宋_GB2312" w:hAnsi="仿宋" w:eastAsia="仿宋_GB2312" w:cs="仿宋"/>
          <w:kern w:val="0"/>
          <w:sz w:val="32"/>
          <w:szCs w:val="32"/>
          <w:highlight w:val="none"/>
          <w:lang w:val="zh-CN"/>
        </w:rPr>
        <w:t>、二等奖</w:t>
      </w:r>
      <w:r>
        <w:rPr>
          <w:rFonts w:hint="eastAsia" w:ascii="仿宋_GB2312" w:hAnsi="仿宋" w:eastAsia="仿宋_GB2312" w:cs="仿宋"/>
          <w:kern w:val="0"/>
          <w:sz w:val="32"/>
          <w:szCs w:val="32"/>
          <w:highlight w:val="none"/>
          <w:lang w:val="en-US" w:eastAsia="zh-CN"/>
        </w:rPr>
        <w:t>106项</w:t>
      </w:r>
      <w:r>
        <w:rPr>
          <w:rFonts w:hint="eastAsia" w:ascii="仿宋_GB2312" w:hAnsi="仿宋" w:eastAsia="仿宋_GB2312" w:cs="仿宋"/>
          <w:kern w:val="0"/>
          <w:sz w:val="32"/>
          <w:szCs w:val="32"/>
          <w:highlight w:val="none"/>
          <w:lang w:val="zh-CN"/>
        </w:rPr>
        <w:t>、三等奖</w:t>
      </w:r>
      <w:r>
        <w:rPr>
          <w:rFonts w:hint="eastAsia" w:ascii="仿宋_GB2312" w:hAnsi="仿宋" w:eastAsia="仿宋_GB2312" w:cs="仿宋"/>
          <w:kern w:val="0"/>
          <w:sz w:val="32"/>
          <w:szCs w:val="32"/>
          <w:highlight w:val="none"/>
          <w:lang w:val="en-US" w:eastAsia="zh-CN"/>
        </w:rPr>
        <w:t>219项</w:t>
      </w:r>
      <w:r>
        <w:rPr>
          <w:rFonts w:hint="eastAsia" w:ascii="仿宋_GB2312" w:hAnsi="仿宋" w:eastAsia="仿宋_GB2312" w:cs="仿宋"/>
          <w:kern w:val="0"/>
          <w:sz w:val="32"/>
          <w:szCs w:val="32"/>
          <w:highlight w:val="none"/>
          <w:lang w:val="zh-CN"/>
        </w:rPr>
        <w:t>，</w:t>
      </w:r>
      <w:r>
        <w:rPr>
          <w:rFonts w:hint="eastAsia" w:ascii="仿宋_GB2312" w:hAnsi="仿宋" w:eastAsia="仿宋_GB2312" w:cs="仿宋"/>
          <w:kern w:val="0"/>
          <w:sz w:val="32"/>
          <w:szCs w:val="32"/>
          <w:highlight w:val="none"/>
          <w:lang w:val="en-US" w:eastAsia="zh-CN"/>
        </w:rPr>
        <w:t>市级一等奖29项，二等奖34项，三等奖47项</w:t>
      </w:r>
      <w:r>
        <w:rPr>
          <w:rFonts w:hint="eastAsia" w:ascii="仿宋_GB2312" w:hAnsi="仿宋" w:eastAsia="仿宋_GB2312" w:cs="仿宋"/>
          <w:kern w:val="0"/>
          <w:sz w:val="32"/>
          <w:szCs w:val="32"/>
          <w:highlight w:val="none"/>
          <w:lang w:val="zh-CN"/>
        </w:rPr>
        <w:t>。</w:t>
      </w:r>
    </w:p>
    <w:p>
      <w:pPr>
        <w:keepNext w:val="0"/>
        <w:keepLines w:val="0"/>
        <w:pageBreakBefore w:val="0"/>
        <w:kinsoku/>
        <w:wordWrap/>
        <w:overflowPunct/>
        <w:topLinePunct w:val="0"/>
        <w:bidi w:val="0"/>
        <w:snapToGrid/>
        <w:spacing w:line="600" w:lineRule="exact"/>
        <w:ind w:firstLine="643" w:firstLineChars="200"/>
        <w:rPr>
          <w:rFonts w:ascii="仿宋_GB2312" w:hAnsi="仿宋" w:eastAsia="仿宋_GB2312" w:cs="仿宋"/>
          <w:kern w:val="0"/>
          <w:sz w:val="32"/>
          <w:szCs w:val="32"/>
          <w:highlight w:val="none"/>
          <w:lang w:val="zh-CN"/>
        </w:rPr>
      </w:pPr>
      <w:r>
        <w:rPr>
          <w:rFonts w:hint="eastAsia" w:ascii="楷体_GB2312" w:hAnsi="黑体" w:eastAsia="楷体_GB2312" w:cs="黑体"/>
          <w:b/>
          <w:bCs/>
          <w:sz w:val="32"/>
          <w:szCs w:val="32"/>
          <w:highlight w:val="none"/>
          <w:lang w:val="en-US" w:eastAsia="zh-CN"/>
        </w:rPr>
        <w:t>三、</w:t>
      </w:r>
      <w:r>
        <w:rPr>
          <w:rFonts w:hint="eastAsia" w:ascii="楷体_GB2312" w:hAnsi="黑体" w:eastAsia="楷体_GB2312" w:cs="黑体"/>
          <w:b/>
          <w:bCs/>
          <w:sz w:val="32"/>
          <w:szCs w:val="32"/>
          <w:highlight w:val="none"/>
          <w:lang w:val="zh-CN"/>
        </w:rPr>
        <w:t>教研科研成果丰硕。</w:t>
      </w:r>
      <w:r>
        <w:rPr>
          <w:rFonts w:hint="eastAsia" w:ascii="仿宋_GB2312" w:hAnsi="仿宋" w:eastAsia="仿宋_GB2312" w:cs="仿宋"/>
          <w:kern w:val="0"/>
          <w:sz w:val="32"/>
          <w:szCs w:val="32"/>
          <w:highlight w:val="none"/>
          <w:lang w:val="zh-CN"/>
        </w:rPr>
        <w:t>持续实施“人才强校”战略，努力提升师资队伍质量，加强“双师型”教师培养，不断丰富教研科研成果。近五年来，我校教师共立项省级以上科研项目117项，校级科研项目46项，立项金额共计677.24万元；获省级教学成果特等奖1项、一等奖4项、二等奖6项、三等奖9项。学校科技和社科活动经费总支出2401.9万元。</w:t>
      </w:r>
    </w:p>
    <w:p>
      <w:pPr>
        <w:keepNext w:val="0"/>
        <w:keepLines w:val="0"/>
        <w:pageBreakBefore w:val="0"/>
        <w:widowControl/>
        <w:shd w:val="clear" w:color="auto" w:fill="FFFFFF"/>
        <w:kinsoku/>
        <w:wordWrap/>
        <w:overflowPunct/>
        <w:topLinePunct w:val="0"/>
        <w:bidi w:val="0"/>
        <w:snapToGrid/>
        <w:spacing w:line="600" w:lineRule="exact"/>
        <w:ind w:firstLine="643" w:firstLineChars="200"/>
        <w:rPr>
          <w:rFonts w:hint="eastAsia" w:ascii="仿宋_GB2312" w:hAnsi="宋体" w:eastAsia="仿宋_GB2312"/>
          <w:color w:val="auto"/>
          <w:sz w:val="32"/>
          <w:szCs w:val="32"/>
          <w:highlight w:val="none"/>
          <w:lang w:val="en-US" w:eastAsia="zh-CN"/>
        </w:rPr>
      </w:pPr>
      <w:r>
        <w:rPr>
          <w:rFonts w:hint="eastAsia" w:ascii="楷体_GB2312" w:hAnsi="黑体" w:eastAsia="楷体_GB2312" w:cs="黑体"/>
          <w:b/>
          <w:bCs/>
          <w:sz w:val="32"/>
          <w:szCs w:val="32"/>
          <w:highlight w:val="none"/>
          <w:lang w:val="en-US" w:eastAsia="zh-CN"/>
        </w:rPr>
        <w:t>四、</w:t>
      </w:r>
      <w:r>
        <w:rPr>
          <w:rFonts w:hint="eastAsia" w:ascii="楷体_GB2312" w:hAnsi="黑体" w:eastAsia="楷体_GB2312" w:cs="黑体"/>
          <w:b/>
          <w:bCs/>
          <w:sz w:val="32"/>
          <w:szCs w:val="32"/>
          <w:highlight w:val="none"/>
          <w:lang w:val="zh-CN"/>
        </w:rPr>
        <w:t>服务社会能力</w:t>
      </w:r>
      <w:r>
        <w:rPr>
          <w:rFonts w:hint="eastAsia" w:ascii="楷体_GB2312" w:hAnsi="黑体" w:eastAsia="楷体_GB2312" w:cs="黑体"/>
          <w:b/>
          <w:bCs/>
          <w:sz w:val="32"/>
          <w:szCs w:val="32"/>
          <w:highlight w:val="none"/>
          <w:lang w:val="en-US" w:eastAsia="zh-CN"/>
        </w:rPr>
        <w:t>不断提高</w:t>
      </w:r>
      <w:r>
        <w:rPr>
          <w:rFonts w:hint="eastAsia" w:ascii="楷体_GB2312" w:hAnsi="黑体" w:eastAsia="楷体_GB2312" w:cs="黑体"/>
          <w:b/>
          <w:bCs/>
          <w:sz w:val="32"/>
          <w:szCs w:val="32"/>
          <w:highlight w:val="none"/>
          <w:lang w:val="zh-CN"/>
        </w:rPr>
        <w:t>。</w:t>
      </w:r>
      <w:r>
        <w:rPr>
          <w:rFonts w:hint="eastAsia" w:ascii="仿宋_GB2312" w:hAnsi="仿宋" w:eastAsia="仿宋_GB2312" w:cs="仿宋"/>
          <w:b w:val="0"/>
          <w:bCs w:val="0"/>
          <w:kern w:val="0"/>
          <w:sz w:val="32"/>
          <w:szCs w:val="32"/>
          <w:highlight w:val="none"/>
          <w:lang w:val="en-US" w:eastAsia="zh-CN"/>
        </w:rPr>
        <w:t>近五年来，学校社会</w:t>
      </w:r>
      <w:r>
        <w:rPr>
          <w:rFonts w:hint="eastAsia" w:ascii="仿宋_GB2312" w:hAnsi="仿宋" w:eastAsia="仿宋_GB2312" w:cs="仿宋"/>
          <w:b w:val="0"/>
          <w:bCs w:val="0"/>
          <w:kern w:val="0"/>
          <w:sz w:val="32"/>
          <w:szCs w:val="32"/>
          <w:highlight w:val="none"/>
          <w:lang w:val="zh-CN"/>
        </w:rPr>
        <w:t>培训人数共计16367人次。同时与阜阳市人社局密切配合，完成了技能鉴定</w:t>
      </w:r>
      <w:r>
        <w:rPr>
          <w:rFonts w:ascii="仿宋_GB2312" w:hAnsi="仿宋" w:eastAsia="仿宋_GB2312" w:cs="仿宋"/>
          <w:b w:val="0"/>
          <w:bCs w:val="0"/>
          <w:kern w:val="0"/>
          <w:sz w:val="32"/>
          <w:szCs w:val="32"/>
          <w:highlight w:val="none"/>
          <w:lang w:val="zh-CN"/>
        </w:rPr>
        <w:t>1300</w:t>
      </w:r>
      <w:r>
        <w:rPr>
          <w:rFonts w:hint="eastAsia" w:ascii="仿宋_GB2312" w:hAnsi="仿宋" w:eastAsia="仿宋_GB2312" w:cs="仿宋"/>
          <w:b w:val="0"/>
          <w:bCs w:val="0"/>
          <w:kern w:val="0"/>
          <w:sz w:val="32"/>
          <w:szCs w:val="32"/>
          <w:highlight w:val="none"/>
          <w:lang w:val="zh-CN"/>
        </w:rPr>
        <w:t>人次。积极开展与企业行业的合作，立项横向课题</w:t>
      </w:r>
      <w:r>
        <w:rPr>
          <w:rFonts w:ascii="仿宋_GB2312" w:hAnsi="仿宋" w:eastAsia="仿宋_GB2312" w:cs="仿宋"/>
          <w:b w:val="0"/>
          <w:bCs w:val="0"/>
          <w:kern w:val="0"/>
          <w:sz w:val="32"/>
          <w:szCs w:val="32"/>
          <w:highlight w:val="none"/>
          <w:lang w:val="zh-CN"/>
        </w:rPr>
        <w:t>12</w:t>
      </w:r>
      <w:r>
        <w:rPr>
          <w:rFonts w:hint="eastAsia" w:ascii="仿宋_GB2312" w:hAnsi="仿宋" w:eastAsia="仿宋_GB2312" w:cs="仿宋"/>
          <w:b w:val="0"/>
          <w:bCs w:val="0"/>
          <w:kern w:val="0"/>
          <w:sz w:val="32"/>
          <w:szCs w:val="32"/>
          <w:highlight w:val="none"/>
          <w:lang w:val="zh-CN"/>
        </w:rPr>
        <w:t>项，课题到账经费</w:t>
      </w:r>
      <w:r>
        <w:rPr>
          <w:rFonts w:ascii="仿宋_GB2312" w:hAnsi="仿宋" w:eastAsia="仿宋_GB2312" w:cs="仿宋"/>
          <w:b w:val="0"/>
          <w:bCs w:val="0"/>
          <w:kern w:val="0"/>
          <w:sz w:val="32"/>
          <w:szCs w:val="32"/>
          <w:highlight w:val="none"/>
          <w:lang w:val="zh-CN"/>
        </w:rPr>
        <w:t>515</w:t>
      </w:r>
      <w:r>
        <w:rPr>
          <w:rFonts w:hint="eastAsia" w:ascii="仿宋_GB2312" w:hAnsi="仿宋" w:eastAsia="仿宋_GB2312" w:cs="仿宋"/>
          <w:b w:val="0"/>
          <w:bCs w:val="0"/>
          <w:kern w:val="0"/>
          <w:sz w:val="32"/>
          <w:szCs w:val="32"/>
          <w:highlight w:val="none"/>
          <w:lang w:val="zh-CN"/>
        </w:rPr>
        <w:t>万元；共完成企业技术服务</w:t>
      </w:r>
      <w:r>
        <w:rPr>
          <w:rFonts w:ascii="仿宋_GB2312" w:hAnsi="仿宋" w:eastAsia="仿宋_GB2312" w:cs="仿宋"/>
          <w:b w:val="0"/>
          <w:bCs w:val="0"/>
          <w:kern w:val="0"/>
          <w:sz w:val="32"/>
          <w:szCs w:val="32"/>
          <w:highlight w:val="none"/>
          <w:lang w:val="zh-CN"/>
        </w:rPr>
        <w:t>68</w:t>
      </w:r>
      <w:r>
        <w:rPr>
          <w:rFonts w:hint="eastAsia" w:ascii="仿宋_GB2312" w:hAnsi="仿宋" w:eastAsia="仿宋_GB2312" w:cs="仿宋"/>
          <w:b w:val="0"/>
          <w:bCs w:val="0"/>
          <w:kern w:val="0"/>
          <w:sz w:val="32"/>
          <w:szCs w:val="32"/>
          <w:highlight w:val="none"/>
          <w:lang w:val="zh-CN"/>
        </w:rPr>
        <w:t>项，技术服</w:t>
      </w:r>
      <w:r>
        <w:rPr>
          <w:rFonts w:hint="eastAsia" w:ascii="仿宋_GB2312" w:hAnsi="仿宋" w:eastAsia="仿宋_GB2312" w:cs="仿宋"/>
          <w:kern w:val="0"/>
          <w:sz w:val="32"/>
          <w:szCs w:val="32"/>
          <w:highlight w:val="none"/>
          <w:lang w:val="zh-CN"/>
        </w:rPr>
        <w:t>务到款</w:t>
      </w:r>
      <w:r>
        <w:rPr>
          <w:rFonts w:ascii="仿宋_GB2312" w:hAnsi="仿宋" w:eastAsia="仿宋_GB2312" w:cs="仿宋"/>
          <w:kern w:val="0"/>
          <w:sz w:val="32"/>
          <w:szCs w:val="32"/>
          <w:highlight w:val="none"/>
          <w:lang w:val="zh-CN"/>
        </w:rPr>
        <w:t>607.598</w:t>
      </w:r>
      <w:r>
        <w:rPr>
          <w:rFonts w:hint="eastAsia" w:ascii="仿宋_GB2312" w:hAnsi="仿宋" w:eastAsia="仿宋_GB2312" w:cs="仿宋"/>
          <w:kern w:val="0"/>
          <w:sz w:val="32"/>
          <w:szCs w:val="32"/>
          <w:highlight w:val="none"/>
          <w:lang w:val="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_GB2312" w:eastAsia="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各位代表，同志们！</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上一届教代会以来，在校党委的正确领导下，在全校师生的共同努力下，学校取得了一系列亮眼的成绩，近五年来成就也可圈可点，来之不易；下面就2021年以来的工作情况报告如下。</w:t>
      </w:r>
    </w:p>
    <w:p>
      <w:pPr>
        <w:pStyle w:val="5"/>
        <w:keepNext w:val="0"/>
        <w:keepLines w:val="0"/>
        <w:pageBreakBefore w:val="0"/>
        <w:widowControl/>
        <w:suppressLineNumbers w:val="0"/>
        <w:shd w:val="clear" w:color="auto" w:fill="auto"/>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华文楷体" w:hAnsi="华文楷体" w:eastAsia="华文楷体" w:cs="华文楷体"/>
          <w:b w:val="0"/>
          <w:bCs w:val="0"/>
          <w:color w:val="auto"/>
          <w:kern w:val="2"/>
          <w:sz w:val="32"/>
          <w:szCs w:val="32"/>
          <w:highlight w:val="none"/>
          <w:lang w:val="en-US" w:eastAsia="zh-CN" w:bidi="ar-SA"/>
        </w:rPr>
      </w:pPr>
      <w:r>
        <w:rPr>
          <w:rFonts w:hint="eastAsia" w:ascii="华文楷体" w:hAnsi="华文楷体" w:eastAsia="华文楷体" w:cs="华文楷体"/>
          <w:b w:val="0"/>
          <w:bCs w:val="0"/>
          <w:color w:val="auto"/>
          <w:kern w:val="2"/>
          <w:sz w:val="32"/>
          <w:szCs w:val="32"/>
          <w:highlight w:val="none"/>
          <w:lang w:val="en-US" w:eastAsia="zh-CN" w:bidi="ar-SA"/>
        </w:rPr>
        <w:t>一、强化思想引领，加强新时代高校思想政治工作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auto"/>
          <w:kern w:val="0"/>
          <w:sz w:val="32"/>
          <w:szCs w:val="32"/>
          <w:highlight w:val="none"/>
          <w:lang w:val="en-US" w:eastAsia="zh-CN" w:bidi="ar"/>
        </w:rPr>
        <w:t>一是加强宣传教育工作。</w:t>
      </w:r>
      <w:r>
        <w:rPr>
          <w:rFonts w:hint="eastAsia" w:ascii="仿宋_GB2312" w:hAnsi="仿宋_GB2312" w:eastAsia="仿宋_GB2312" w:cs="仿宋_GB2312"/>
          <w:color w:val="auto"/>
          <w:kern w:val="0"/>
          <w:sz w:val="32"/>
          <w:szCs w:val="32"/>
          <w:highlight w:val="none"/>
          <w:lang w:val="en-US" w:eastAsia="zh-CN" w:bidi="ar"/>
        </w:rPr>
        <w:t>以庆祝中国共产党成立100周年为主线，充分发挥新媒体和传统媒体的教育功能，开展宣传教育，营造良好学习氛围。认真做好“反邪教”宣传教育工作，坚决抵制邪教向学校渗透。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b/>
          <w:bCs/>
          <w:color w:val="auto"/>
          <w:kern w:val="0"/>
          <w:sz w:val="32"/>
          <w:szCs w:val="32"/>
          <w:highlight w:val="none"/>
          <w:lang w:val="en-US" w:eastAsia="zh-CN" w:bidi="ar"/>
        </w:rPr>
        <w:t>二是筑牢高校意识形态主阵地。</w:t>
      </w:r>
      <w:r>
        <w:rPr>
          <w:rFonts w:hint="eastAsia" w:ascii="仿宋_GB2312" w:hAnsi="仿宋_GB2312" w:eastAsia="仿宋_GB2312" w:cs="仿宋_GB2312"/>
          <w:color w:val="auto"/>
          <w:kern w:val="0"/>
          <w:sz w:val="32"/>
          <w:szCs w:val="32"/>
          <w:highlight w:val="none"/>
          <w:lang w:val="en-US" w:eastAsia="zh-CN" w:bidi="ar"/>
        </w:rPr>
        <w:t>严格落实意识形态工作责任制，强化意识形态领域形势教育。加强学校官网、微信公众号、讲座、论坛等阵地建设。严格审核把关在校内举办的讲座、论坛、报告会，加强QQ群、微信群、微博、抖音等社交媒介的备案管理。</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b/>
          <w:bCs/>
          <w:color w:val="auto"/>
          <w:kern w:val="2"/>
          <w:sz w:val="32"/>
          <w:szCs w:val="32"/>
          <w:highlight w:val="none"/>
          <w:lang w:val="en-US" w:eastAsia="zh-CN" w:bidi="ar-SA"/>
        </w:rPr>
        <w:t>三是加强思政队伍和课程建设。</w:t>
      </w:r>
      <w:r>
        <w:rPr>
          <w:rFonts w:hint="eastAsia" w:ascii="仿宋_GB2312" w:hAnsi="仿宋_GB2312" w:eastAsia="仿宋_GB2312" w:cs="仿宋_GB2312"/>
          <w:color w:val="auto"/>
          <w:kern w:val="0"/>
          <w:sz w:val="32"/>
          <w:szCs w:val="32"/>
          <w:highlight w:val="none"/>
          <w:lang w:val="en-US" w:eastAsia="zh-CN" w:bidi="ar"/>
        </w:rPr>
        <w:t>成立马克思主义学院，领导班子配备到位。多措并举配齐建强思政队伍，截至2021年底，学校专职辅导员64名、专职思政课教师36名，达到教育部规定的配备要求。坚持发挥课堂教学主渠道作用，强化课程思政管理，使各类课程与思想政治理论课同向同行。印发《关于课程标准编制的指导意见》，校级教科研项目单独设立课程思政类别，举行课程思政建设培训会，扎实推进课程思政建设。2021年学校获批安徽省第四批“三全育人”综合改革试点高校项目，人文教育学院、医学护理学院获批省“三全育人”综合改革试点院（系）项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四是发挥师德师风榜样作用。</w:t>
      </w:r>
      <w:r>
        <w:rPr>
          <w:rFonts w:hint="eastAsia" w:ascii="仿宋_GB2312" w:hAnsi="仿宋_GB2312" w:eastAsia="仿宋_GB2312" w:cs="仿宋_GB2312"/>
          <w:b w:val="0"/>
          <w:bCs w:val="0"/>
          <w:sz w:val="32"/>
          <w:szCs w:val="32"/>
          <w:highlight w:val="none"/>
          <w:lang w:val="zh-CN" w:eastAsia="zh-CN"/>
        </w:rPr>
        <w:t>制定</w:t>
      </w:r>
      <w:r>
        <w:rPr>
          <w:rFonts w:hint="eastAsia" w:ascii="仿宋_GB2312" w:hAnsi="仿宋_GB2312" w:eastAsia="仿宋_GB2312" w:cs="仿宋_GB2312"/>
          <w:b w:val="0"/>
          <w:bCs w:val="0"/>
          <w:sz w:val="32"/>
          <w:szCs w:val="32"/>
          <w:highlight w:val="none"/>
          <w:lang w:val="en-US" w:eastAsia="zh-CN"/>
        </w:rPr>
        <w:t>学校</w:t>
      </w:r>
      <w:r>
        <w:rPr>
          <w:rFonts w:hint="eastAsia" w:ascii="仿宋_GB2312" w:hAnsi="仿宋_GB2312" w:eastAsia="仿宋_GB2312" w:cs="仿宋_GB2312"/>
          <w:b w:val="0"/>
          <w:bCs w:val="0"/>
          <w:sz w:val="32"/>
          <w:szCs w:val="32"/>
          <w:highlight w:val="none"/>
          <w:lang w:val="zh-CN" w:eastAsia="zh-CN"/>
        </w:rPr>
        <w:t>师德专题教育工作方案、师德失范行为处理实施细则</w:t>
      </w:r>
      <w:r>
        <w:rPr>
          <w:rFonts w:hint="eastAsia" w:ascii="仿宋_GB2312" w:hAnsi="仿宋_GB2312" w:eastAsia="仿宋_GB2312" w:cs="仿宋_GB2312"/>
          <w:b w:val="0"/>
          <w:bCs w:val="0"/>
          <w:sz w:val="32"/>
          <w:szCs w:val="32"/>
          <w:highlight w:val="none"/>
          <w:lang w:val="en-US" w:eastAsia="zh-CN"/>
        </w:rPr>
        <w:t>等</w:t>
      </w:r>
      <w:r>
        <w:rPr>
          <w:rFonts w:hint="eastAsia" w:ascii="仿宋_GB2312" w:hAnsi="仿宋_GB2312" w:eastAsia="仿宋_GB2312" w:cs="仿宋_GB2312"/>
          <w:b w:val="0"/>
          <w:bCs w:val="0"/>
          <w:sz w:val="32"/>
          <w:szCs w:val="32"/>
          <w:highlight w:val="none"/>
          <w:lang w:val="zh-CN" w:eastAsia="zh-CN"/>
        </w:rPr>
        <w:t>，召开师德警示教育会，做到以案为鉴，以案明纪，警钟长鸣。突出政治标准和师德师风，严格师德考核评价，落实相互监督和社会舆论监督制度。组织教师深入学习“人民教育家”“时代楷模”、教书育人楷模等先进事迹；举办优秀教师先进事迹报告会；选树校内优秀教师先进典型；开展教书育人楷模等推选活动和黄大年式教学团队创建活动，扎实推进师德师风学习教育活动。我校</w:t>
      </w:r>
      <w:r>
        <w:rPr>
          <w:rFonts w:hint="eastAsia" w:ascii="仿宋_GB2312" w:hAnsi="仿宋_GB2312" w:eastAsia="仿宋_GB2312" w:cs="仿宋_GB2312"/>
          <w:b w:val="0"/>
          <w:bCs w:val="0"/>
          <w:sz w:val="32"/>
          <w:szCs w:val="32"/>
          <w:highlight w:val="none"/>
          <w:lang w:val="en-US" w:eastAsia="zh-CN"/>
        </w:rPr>
        <w:t>有1位</w:t>
      </w:r>
      <w:r>
        <w:rPr>
          <w:rFonts w:hint="eastAsia" w:ascii="仿宋_GB2312" w:hAnsi="仿宋_GB2312" w:eastAsia="仿宋_GB2312" w:cs="仿宋_GB2312"/>
          <w:b w:val="0"/>
          <w:bCs w:val="0"/>
          <w:sz w:val="32"/>
          <w:szCs w:val="32"/>
          <w:highlight w:val="none"/>
          <w:lang w:val="zh-CN" w:eastAsia="zh-CN"/>
        </w:rPr>
        <w:t>教师荣获“第三届安徽最美教师”称号。</w:t>
      </w:r>
    </w:p>
    <w:p>
      <w:pPr>
        <w:pStyle w:val="5"/>
        <w:keepNext w:val="0"/>
        <w:keepLines w:val="0"/>
        <w:pageBreakBefore w:val="0"/>
        <w:widowControl/>
        <w:suppressLineNumbers w:val="0"/>
        <w:shd w:val="clear" w:color="auto" w:fill="auto"/>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华文楷体" w:hAnsi="华文楷体" w:eastAsia="华文楷体" w:cs="华文楷体"/>
          <w:b w:val="0"/>
          <w:bCs w:val="0"/>
          <w:color w:val="auto"/>
          <w:kern w:val="2"/>
          <w:sz w:val="32"/>
          <w:szCs w:val="32"/>
          <w:highlight w:val="none"/>
          <w:lang w:val="en-US" w:eastAsia="zh-CN" w:bidi="ar-SA"/>
        </w:rPr>
      </w:pPr>
      <w:r>
        <w:rPr>
          <w:rFonts w:hint="eastAsia" w:ascii="华文楷体" w:hAnsi="华文楷体" w:eastAsia="华文楷体" w:cs="华文楷体"/>
          <w:b w:val="0"/>
          <w:bCs w:val="0"/>
          <w:color w:val="auto"/>
          <w:kern w:val="2"/>
          <w:sz w:val="32"/>
          <w:szCs w:val="32"/>
          <w:highlight w:val="none"/>
          <w:lang w:val="en-US" w:eastAsia="zh-CN" w:bidi="ar-SA"/>
        </w:rPr>
        <w:t>二、深化内涵建设，提升人才培养质量</w:t>
      </w:r>
    </w:p>
    <w:p>
      <w:pPr>
        <w:pStyle w:val="8"/>
        <w:keepNext w:val="0"/>
        <w:keepLines w:val="0"/>
        <w:pageBreakBefore w:val="0"/>
        <w:kinsoku/>
        <w:wordWrap/>
        <w:overflowPunct/>
        <w:topLinePunct w:val="0"/>
        <w:bidi w:val="0"/>
        <w:snapToGrid/>
        <w:spacing w:line="600" w:lineRule="exact"/>
        <w:ind w:firstLine="643"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一是制定实施“十四五”发展规划。</w:t>
      </w:r>
      <w:r>
        <w:rPr>
          <w:rFonts w:hint="eastAsia" w:ascii="仿宋_GB2312" w:hAnsi="仿宋_GB2312" w:eastAsia="仿宋_GB2312" w:cs="仿宋_GB2312"/>
          <w:color w:val="auto"/>
          <w:kern w:val="2"/>
          <w:sz w:val="32"/>
          <w:szCs w:val="32"/>
          <w:highlight w:val="none"/>
          <w:lang w:val="en-US" w:eastAsia="zh-CN" w:bidi="ar-SA"/>
        </w:rPr>
        <w:t>学校坚决贯彻落实习近平在全国职业教育大会上重要指示和《国家职业教育改革实施方案》精神，增强职业教育适应性，坚持“开门编规划、民主编规划”的原则，广泛听取和吸纳全校师生的意见和建议，科学制定《阜阳职业技术学院“十四五”事业发展规划》，明确学校的办学定位和未来五年的总体目标、具体目标和1510发展思路，并积极有序推动学校“十四五”发展规划实施。</w:t>
      </w:r>
    </w:p>
    <w:p>
      <w:pPr>
        <w:keepNext w:val="0"/>
        <w:keepLines w:val="0"/>
        <w:pageBreakBefore w:val="0"/>
        <w:kinsoku/>
        <w:wordWrap/>
        <w:overflowPunct/>
        <w:topLinePunct w:val="0"/>
        <w:bidi w:val="0"/>
        <w:snapToGrid/>
        <w:spacing w:line="600" w:lineRule="exact"/>
        <w:ind w:left="0" w:leftChars="0" w:firstLine="643"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二是优化专业设置结构。</w:t>
      </w:r>
      <w:r>
        <w:rPr>
          <w:rFonts w:hint="eastAsia" w:ascii="仿宋_GB2312" w:hAnsi="仿宋_GB2312" w:eastAsia="仿宋_GB2312" w:cs="仿宋_GB2312"/>
          <w:b w:val="0"/>
          <w:bCs w:val="0"/>
          <w:sz w:val="32"/>
          <w:szCs w:val="32"/>
          <w:highlight w:val="none"/>
          <w:lang w:val="en-US" w:eastAsia="zh-CN"/>
        </w:rPr>
        <w:t>申报电子商务、空中乘务、社会体育等6个新专业，停招移动商务、智能医疗装备技术2个专业，现有专业总数为72个。与阜阳师范大学联合申报专升本计划已获批，首次招生财务管理、园林两个专业，共计130人，实际录取133人，其中财务管理82人，园林专业51人。全面修订61个人才培养方案，修订820门课程的课程标准，将劳动教育、国家安全教育、美育等课程融入人才培养方案，全面推动习近平新时代中国特色社会主义思想进课程，推动中华优秀传统文化融入教育教学。</w:t>
      </w:r>
    </w:p>
    <w:p>
      <w:pPr>
        <w:pStyle w:val="8"/>
        <w:keepNext w:val="0"/>
        <w:keepLines w:val="0"/>
        <w:pageBreakBefore w:val="0"/>
        <w:kinsoku/>
        <w:wordWrap/>
        <w:overflowPunct/>
        <w:topLinePunct w:val="0"/>
        <w:bidi w:val="0"/>
        <w:snapToGrid/>
        <w:spacing w:line="60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三是积极申报职教本科。</w:t>
      </w:r>
      <w:r>
        <w:rPr>
          <w:rFonts w:hint="eastAsia" w:ascii="仿宋_GB2312" w:hAnsi="仿宋_GB2312" w:eastAsia="仿宋_GB2312" w:cs="仿宋_GB2312"/>
          <w:color w:val="auto"/>
          <w:kern w:val="2"/>
          <w:sz w:val="32"/>
          <w:szCs w:val="32"/>
          <w:highlight w:val="none"/>
          <w:lang w:val="en-US" w:eastAsia="zh-CN" w:bidi="ar-SA"/>
        </w:rPr>
        <w:t>根据教育部《关于“十四五”时期高等学校设置工作的意见》，对照《本科层次职业学校设置标准（试行）》，积极申报本科层次职业院校。目前我校本科设置工作已通过教育部高校设置委员会论证，列入教育部“十四五”高校职教本科培育单位。学校成立职教本科筹建工作领导小组，统筹协调推进学校职教本科建设工作。</w:t>
      </w:r>
    </w:p>
    <w:p>
      <w:pPr>
        <w:keepNext w:val="0"/>
        <w:keepLines w:val="0"/>
        <w:pageBreakBefore w:val="0"/>
        <w:kinsoku/>
        <w:wordWrap/>
        <w:overflowPunct/>
        <w:topLinePunct w:val="0"/>
        <w:bidi w:val="0"/>
        <w:snapToGrid/>
        <w:spacing w:line="600" w:lineRule="exact"/>
        <w:ind w:left="0" w:leftChars="0"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四是推进1+X证书制度试点工作。</w:t>
      </w:r>
      <w:r>
        <w:rPr>
          <w:rFonts w:hint="eastAsia" w:ascii="仿宋_GB2312" w:hAnsi="仿宋_GB2312" w:eastAsia="仿宋_GB2312" w:cs="仿宋_GB2312"/>
          <w:sz w:val="32"/>
          <w:szCs w:val="32"/>
          <w:highlight w:val="none"/>
          <w:lang w:val="en-US" w:eastAsia="zh-CN"/>
        </w:rPr>
        <w:t>继续申报药品购销、工程造价数字化应用等11个“1+X”证书制度试点，学校现有18个“1+X”证书制度试点，参与人数达1500人。2021年，学校组织了食品合规管理、建筑信息模型（BIM）等6个证书的考核工作，391人参与考试。2022年，学校获“1+X”建筑信息模型（BIM）证书试点工作优秀单位和省内唯一全国通过率领先考点。</w:t>
      </w:r>
    </w:p>
    <w:p>
      <w:pPr>
        <w:keepNext w:val="0"/>
        <w:keepLines w:val="0"/>
        <w:pageBreakBefore w:val="0"/>
        <w:kinsoku/>
        <w:wordWrap/>
        <w:overflowPunct/>
        <w:topLinePunct w:val="0"/>
        <w:bidi w:val="0"/>
        <w:snapToGrid/>
        <w:spacing w:line="600" w:lineRule="exact"/>
        <w:ind w:left="0" w:leftChars="0" w:firstLine="643"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五是顺利通过诊改复核。</w:t>
      </w:r>
      <w:r>
        <w:rPr>
          <w:rFonts w:hint="eastAsia" w:ascii="仿宋_GB2312" w:hAnsi="仿宋_GB2312" w:eastAsia="仿宋_GB2312" w:cs="仿宋_GB2312"/>
          <w:color w:val="auto"/>
          <w:sz w:val="32"/>
          <w:szCs w:val="32"/>
          <w:highlight w:val="none"/>
          <w:lang w:val="en-US" w:eastAsia="zh-CN"/>
        </w:rPr>
        <w:t>调整诊改工作领导小组成员，抽调专人组成工作专班，全力以赴做好诊改复核工作。对照学校的《诊改复核整体实施计划》和《诊改复核材料清单》，全力聚焦“两链打造、螺旋运行、引擎驱动和平台支撑”四个环节，在大家的共同努力下，顺利通过高职教学工作诊断与改进复核，取得4个显效、6个有效的优秀成绩。从去年诊改工作看，我校的队伍是值得信赖的，是能打硬仗、能打胜仗的。</w:t>
      </w:r>
    </w:p>
    <w:p>
      <w:pPr>
        <w:keepNext w:val="0"/>
        <w:keepLines w:val="0"/>
        <w:pageBreakBefore w:val="0"/>
        <w:kinsoku/>
        <w:wordWrap/>
        <w:overflowPunct/>
        <w:topLinePunct w:val="0"/>
        <w:bidi w:val="0"/>
        <w:snapToGrid/>
        <w:spacing w:line="600" w:lineRule="exact"/>
        <w:ind w:left="0" w:leftChars="0"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六是职业技能竞赛成果丰硕。</w:t>
      </w:r>
      <w:r>
        <w:rPr>
          <w:rFonts w:hint="eastAsia" w:ascii="仿宋_GB2312" w:hAnsi="仿宋_GB2312" w:eastAsia="仿宋_GB2312" w:cs="仿宋_GB2312"/>
          <w:sz w:val="32"/>
          <w:szCs w:val="32"/>
          <w:highlight w:val="none"/>
          <w:lang w:val="en-US" w:eastAsia="zh-CN"/>
        </w:rPr>
        <w:t>截至目前，我校师生在各级各类技能大赛中获市级以上奖励103项，其中：国家级二等奖2项、三等奖2项；省级一等奖8项、二等奖18项、三等奖28项；市级一等奖10项、二等奖17项、三等奖21项。参加第十届“挑战杯·华安证券”安徽省大学生创业计划竞赛决赛，获银奖2项、铜奖7项，获奖数目创历史新高；1位专职辅导员在安徽省高校辅导员素质能力大赛中荣获三等奖，实现学校在该项赛事上的新突破。</w:t>
      </w:r>
    </w:p>
    <w:p>
      <w:pPr>
        <w:keepNext w:val="0"/>
        <w:keepLines w:val="0"/>
        <w:pageBreakBefore w:val="0"/>
        <w:kinsoku/>
        <w:wordWrap/>
        <w:overflowPunct/>
        <w:topLinePunct w:val="0"/>
        <w:bidi w:val="0"/>
        <w:snapToGrid/>
        <w:spacing w:beforeAutospacing="0" w:afterAutospacing="0" w:line="600" w:lineRule="exact"/>
        <w:ind w:left="0" w:leftChars="0" w:firstLine="643" w:firstLineChars="200"/>
        <w:jc w:val="both"/>
        <w:textAlignment w:val="baseline"/>
        <w:rPr>
          <w:rFonts w:hint="eastAsia"/>
          <w:color w:val="auto"/>
          <w:highlight w:val="none"/>
          <w:lang w:val="en-US" w:eastAsia="zh-CN"/>
        </w:rPr>
      </w:pPr>
      <w:r>
        <w:rPr>
          <w:rFonts w:hint="eastAsia" w:ascii="仿宋_GB2312" w:hAnsi="仿宋_GB2312" w:eastAsia="仿宋_GB2312" w:cs="仿宋_GB2312"/>
          <w:b/>
          <w:bCs/>
          <w:i w:val="0"/>
          <w:caps w:val="0"/>
          <w:color w:val="auto"/>
          <w:spacing w:val="0"/>
          <w:w w:val="100"/>
          <w:sz w:val="32"/>
          <w:szCs w:val="32"/>
          <w:highlight w:val="none"/>
          <w:lang w:val="en-US" w:eastAsia="zh-CN"/>
        </w:rPr>
        <w:t>七是加强师资和人才队伍建设。</w:t>
      </w:r>
      <w:r>
        <w:rPr>
          <w:rFonts w:hint="eastAsia" w:ascii="仿宋_GB2312" w:hAnsi="仿宋_GB2312" w:eastAsia="仿宋_GB2312" w:cs="仿宋_GB2312"/>
          <w:b w:val="0"/>
          <w:bCs w:val="0"/>
          <w:i w:val="0"/>
          <w:caps w:val="0"/>
          <w:color w:val="auto"/>
          <w:spacing w:val="0"/>
          <w:w w:val="100"/>
          <w:sz w:val="32"/>
          <w:szCs w:val="32"/>
          <w:highlight w:val="none"/>
          <w:lang w:val="en-US" w:eastAsia="zh-CN"/>
        </w:rPr>
        <w:t>新进各类人才48人，新增“双师型”教师42人，专业教师中“双师型”教师比例超过50%。开展岗位等级晋升和内聘工作，推荐6位教授申报三级专业技术岗位，124位教师通过岗位等级晋级，10位教师内聘为副教授。鼓励教师在职攻读博士，现有25人在职读博。省级、市级、校级人才项目共立项35项。4人获省级教学名师、2人获“颍淮杰出工匠”荣誉称号，2人获“阜阳市技能大奖”荣誉称号，3人获得“阜阳市技术能手”称号，2人获市五一劳动奖章。遴选产生11名校级专业带头人和83名骨干教师；组织教师参加国培、岗前培训、网络专题培训共计364人次，赴企业实践锻炼300余人次。</w:t>
      </w:r>
    </w:p>
    <w:p>
      <w:pPr>
        <w:pStyle w:val="5"/>
        <w:keepNext w:val="0"/>
        <w:keepLines w:val="0"/>
        <w:pageBreakBefore w:val="0"/>
        <w:widowControl/>
        <w:suppressLineNumbers w:val="0"/>
        <w:shd w:val="clear" w:color="auto" w:fill="auto"/>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华文楷体" w:hAnsi="华文楷体" w:eastAsia="华文楷体" w:cs="华文楷体"/>
          <w:b w:val="0"/>
          <w:bCs w:val="0"/>
          <w:color w:val="auto"/>
          <w:kern w:val="2"/>
          <w:sz w:val="32"/>
          <w:szCs w:val="32"/>
          <w:highlight w:val="none"/>
          <w:lang w:val="en-US" w:eastAsia="zh-CN" w:bidi="ar-SA"/>
        </w:rPr>
      </w:pPr>
      <w:r>
        <w:rPr>
          <w:rFonts w:hint="eastAsia" w:ascii="华文楷体" w:hAnsi="华文楷体" w:eastAsia="华文楷体" w:cs="华文楷体"/>
          <w:b w:val="0"/>
          <w:bCs w:val="0"/>
          <w:color w:val="auto"/>
          <w:kern w:val="2"/>
          <w:sz w:val="32"/>
          <w:szCs w:val="32"/>
          <w:highlight w:val="none"/>
          <w:lang w:val="en-US" w:eastAsia="zh-CN" w:bidi="ar-SA"/>
        </w:rPr>
        <w:t>三、提升教研科研水平，服务地方经济社会发展</w:t>
      </w:r>
    </w:p>
    <w:p>
      <w:pPr>
        <w:keepNext w:val="0"/>
        <w:keepLines w:val="0"/>
        <w:pageBreakBefore w:val="0"/>
        <w:kinsoku/>
        <w:wordWrap/>
        <w:overflowPunct/>
        <w:topLinePunct w:val="0"/>
        <w:autoSpaceDE w:val="0"/>
        <w:autoSpaceDN w:val="0"/>
        <w:bidi w:val="0"/>
        <w:adjustRightInd w:val="0"/>
        <w:snapToGrid/>
        <w:spacing w:line="600" w:lineRule="exact"/>
        <w:ind w:firstLine="643"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一是科研项目立项成绩喜人。</w:t>
      </w:r>
      <w:r>
        <w:rPr>
          <w:rFonts w:hint="eastAsia" w:ascii="仿宋_GB2312" w:hAnsi="仿宋_GB2312" w:eastAsia="仿宋_GB2312" w:cs="仿宋_GB2312"/>
          <w:b w:val="0"/>
          <w:bCs w:val="0"/>
          <w:sz w:val="32"/>
          <w:szCs w:val="32"/>
          <w:highlight w:val="none"/>
          <w:lang w:val="en-US" w:eastAsia="zh-CN"/>
        </w:rPr>
        <w:t>2021年度学校推荐申报安徽省高校科学研究项目共17项，其中自然科学重点研究项目10项，人文社科重点研究项目7项；校级科研项目共立项9项。1个团队与安徽省金兰金盈铝业有限公司达成合作意向，签订100万元的横向科研项目合同。全年科研经费总支出727.67万元。2021年度技术开发、服务项目合同数8项，到账总金额50万元。</w:t>
      </w:r>
    </w:p>
    <w:p>
      <w:pPr>
        <w:keepNext w:val="0"/>
        <w:keepLines w:val="0"/>
        <w:pageBreakBefore w:val="0"/>
        <w:kinsoku/>
        <w:wordWrap/>
        <w:overflowPunct/>
        <w:topLinePunct w:val="0"/>
        <w:autoSpaceDE w:val="0"/>
        <w:autoSpaceDN w:val="0"/>
        <w:bidi w:val="0"/>
        <w:adjustRightInd w:val="0"/>
        <w:snapToGrid/>
        <w:spacing w:line="600" w:lineRule="exact"/>
        <w:ind w:firstLine="643" w:firstLineChars="200"/>
        <w:jc w:val="both"/>
        <w:textAlignment w:val="auto"/>
        <w:rPr>
          <w:rFonts w:hint="eastAsia" w:ascii="仿宋_GB2312" w:hAnsi="仿宋" w:eastAsia="仿宋_GB2312" w:cs="Times New Roman"/>
          <w:kern w:val="0"/>
          <w:sz w:val="32"/>
          <w:szCs w:val="32"/>
          <w:highlight w:val="none"/>
        </w:rPr>
      </w:pPr>
      <w:r>
        <w:rPr>
          <w:rFonts w:hint="eastAsia" w:ascii="仿宋_GB2312" w:hAnsi="仿宋_GB2312" w:eastAsia="仿宋_GB2312" w:cs="仿宋_GB2312"/>
          <w:b/>
          <w:bCs/>
          <w:sz w:val="32"/>
          <w:szCs w:val="32"/>
          <w:highlight w:val="none"/>
          <w:lang w:val="en-US" w:eastAsia="zh-CN"/>
        </w:rPr>
        <w:t>二是稳步推进产教融合、校企合作。</w:t>
      </w:r>
      <w:r>
        <w:rPr>
          <w:rFonts w:hint="eastAsia" w:ascii="仿宋_GB2312" w:hAnsi="仿宋" w:eastAsia="仿宋_GB2312" w:cs="Times New Roman"/>
          <w:kern w:val="0"/>
          <w:sz w:val="32"/>
          <w:szCs w:val="32"/>
          <w:highlight w:val="none"/>
          <w:lang w:val="en-US" w:eastAsia="zh-CN"/>
        </w:rPr>
        <w:t>目前，学校</w:t>
      </w:r>
      <w:r>
        <w:rPr>
          <w:rFonts w:hint="eastAsia" w:ascii="仿宋_GB2312" w:hAnsi="仿宋" w:eastAsia="仿宋_GB2312" w:cs="Times New Roman"/>
          <w:kern w:val="0"/>
          <w:sz w:val="32"/>
          <w:szCs w:val="32"/>
          <w:highlight w:val="none"/>
        </w:rPr>
        <w:t>产学合作企业共计398个，订单培养学生数373人，</w:t>
      </w:r>
      <w:r>
        <w:rPr>
          <w:rFonts w:hint="eastAsia" w:ascii="仿宋_GB2312" w:hAnsi="仿宋" w:eastAsia="仿宋_GB2312" w:cs="Times New Roman"/>
          <w:kern w:val="0"/>
          <w:sz w:val="32"/>
          <w:szCs w:val="32"/>
          <w:highlight w:val="none"/>
          <w:lang w:eastAsia="zh-CN"/>
        </w:rPr>
        <w:t>接收</w:t>
      </w:r>
      <w:r>
        <w:rPr>
          <w:rFonts w:hint="eastAsia" w:ascii="仿宋_GB2312" w:hAnsi="仿宋" w:eastAsia="仿宋_GB2312" w:cs="Times New Roman"/>
          <w:kern w:val="0"/>
          <w:sz w:val="32"/>
          <w:szCs w:val="32"/>
          <w:highlight w:val="none"/>
        </w:rPr>
        <w:t>2249名学生来企顶岗实习、876名毕业生就业；校企共同开发78门课程、41种教材</w:t>
      </w:r>
      <w:r>
        <w:rPr>
          <w:rFonts w:hint="eastAsia" w:ascii="仿宋_GB2312" w:hAnsi="仿宋" w:eastAsia="仿宋_GB2312" w:cs="Times New Roman"/>
          <w:kern w:val="0"/>
          <w:sz w:val="32"/>
          <w:szCs w:val="32"/>
          <w:highlight w:val="none"/>
          <w:lang w:eastAsia="zh-CN"/>
        </w:rPr>
        <w:t>；</w:t>
      </w:r>
      <w:r>
        <w:rPr>
          <w:rFonts w:hint="eastAsia" w:ascii="仿宋_GB2312" w:hAnsi="仿宋" w:eastAsia="仿宋_GB2312" w:cs="Times New Roman"/>
          <w:kern w:val="0"/>
          <w:sz w:val="32"/>
          <w:szCs w:val="32"/>
          <w:highlight w:val="none"/>
        </w:rPr>
        <w:t>为企业培训员工18207人。与湖南农业大学邹学校院士团队签订战略合作协议，推进产学研合作和成果转化；与阜阳市第六人民医院共建助产、临床医学专业“临床教学班”，协同探索“1+1+1”人才培养模式改革；与安徽晶宫绿建集团合作，举行5年100万元学生专项奖学金和校企共建建筑类实训室签约仪式。</w:t>
      </w:r>
      <w:r>
        <w:rPr>
          <w:rFonts w:hint="eastAsia" w:ascii="仿宋_GB2312" w:hAnsi="仿宋" w:eastAsia="仿宋_GB2312" w:cs="Times New Roman"/>
          <w:kern w:val="0"/>
          <w:sz w:val="32"/>
          <w:szCs w:val="32"/>
          <w:highlight w:val="none"/>
          <w:lang w:val="en-US" w:eastAsia="zh-CN"/>
        </w:rPr>
        <w:t>2022年，学校</w:t>
      </w:r>
      <w:r>
        <w:rPr>
          <w:rFonts w:hint="eastAsia" w:ascii="仿宋_GB2312" w:hAnsi="仿宋" w:eastAsia="仿宋_GB2312" w:cs="Times New Roman"/>
          <w:kern w:val="0"/>
          <w:sz w:val="32"/>
          <w:szCs w:val="32"/>
          <w:highlight w:val="none"/>
        </w:rPr>
        <w:t>与安徽瓦大现代农业科技有限公司联合申报的颍东区鲜食番茄科技特派员工作站</w:t>
      </w:r>
      <w:r>
        <w:rPr>
          <w:rFonts w:hint="eastAsia" w:ascii="仿宋_GB2312" w:hAnsi="仿宋" w:eastAsia="仿宋_GB2312" w:cs="Times New Roman"/>
          <w:kern w:val="0"/>
          <w:sz w:val="32"/>
          <w:szCs w:val="32"/>
          <w:highlight w:val="none"/>
          <w:lang w:eastAsia="zh-CN"/>
        </w:rPr>
        <w:t>，</w:t>
      </w:r>
      <w:r>
        <w:rPr>
          <w:rFonts w:hint="eastAsia" w:ascii="仿宋_GB2312" w:hAnsi="仿宋" w:eastAsia="仿宋_GB2312" w:cs="Times New Roman"/>
          <w:kern w:val="0"/>
          <w:sz w:val="32"/>
          <w:szCs w:val="32"/>
          <w:highlight w:val="none"/>
        </w:rPr>
        <w:t>成功入选安徽省第六批省级科技特派员工作站备案名单。</w:t>
      </w:r>
    </w:p>
    <w:p>
      <w:pPr>
        <w:keepNext w:val="0"/>
        <w:keepLines w:val="0"/>
        <w:pageBreakBefore w:val="0"/>
        <w:kinsoku/>
        <w:wordWrap/>
        <w:overflowPunct/>
        <w:topLinePunct w:val="0"/>
        <w:autoSpaceDE w:val="0"/>
        <w:autoSpaceDN w:val="0"/>
        <w:bidi w:val="0"/>
        <w:adjustRightInd w:val="0"/>
        <w:snapToGrid/>
        <w:spacing w:line="600" w:lineRule="exact"/>
        <w:ind w:firstLine="643" w:firstLineChars="200"/>
        <w:jc w:val="both"/>
        <w:textAlignment w:val="auto"/>
        <w:rPr>
          <w:rFonts w:hint="eastAsia" w:ascii="仿宋_GB2312" w:hAnsi="仿宋" w:eastAsia="仿宋_GB2312" w:cs="Times New Roman"/>
          <w:kern w:val="0"/>
          <w:sz w:val="32"/>
          <w:szCs w:val="32"/>
          <w:highlight w:val="none"/>
        </w:rPr>
      </w:pPr>
      <w:r>
        <w:rPr>
          <w:rFonts w:hint="eastAsia" w:ascii="仿宋_GB2312" w:hAnsi="仿宋" w:eastAsia="仿宋_GB2312" w:cs="Times New Roman"/>
          <w:b/>
          <w:bCs/>
          <w:kern w:val="0"/>
          <w:sz w:val="32"/>
          <w:szCs w:val="32"/>
          <w:highlight w:val="none"/>
          <w:lang w:val="en-US" w:eastAsia="zh-CN"/>
        </w:rPr>
        <w:t>三是</w:t>
      </w:r>
      <w:r>
        <w:rPr>
          <w:rFonts w:hint="eastAsia" w:ascii="仿宋_GB2312" w:hAnsi="仿宋" w:eastAsia="仿宋_GB2312" w:cs="Times New Roman"/>
          <w:b/>
          <w:bCs/>
          <w:kern w:val="0"/>
          <w:sz w:val="32"/>
          <w:szCs w:val="32"/>
          <w:highlight w:val="none"/>
        </w:rPr>
        <w:t>提升学校社会服务能力。</w:t>
      </w:r>
      <w:r>
        <w:rPr>
          <w:rFonts w:hint="eastAsia" w:ascii="仿宋_GB2312" w:hAnsi="仿宋" w:eastAsia="仿宋_GB2312" w:cs="Times New Roman"/>
          <w:kern w:val="0"/>
          <w:sz w:val="32"/>
          <w:szCs w:val="32"/>
          <w:highlight w:val="none"/>
        </w:rPr>
        <w:t>学校积极落实职业院校学历教育与培训并举的法定职责，主动加强与市城建局、军人事务局、人社局、教育局的联系，努力拓展培训渠道，2020-2021学年，学校开展非学历培训共计5294人日、42352学时。学校被市人社局批准为“市级高技能人才培训基地”</w:t>
      </w:r>
      <w:r>
        <w:rPr>
          <w:rFonts w:hint="eastAsia" w:ascii="仿宋_GB2312" w:hAnsi="仿宋" w:eastAsia="仿宋_GB2312" w:cs="Times New Roman"/>
          <w:kern w:val="0"/>
          <w:sz w:val="32"/>
          <w:szCs w:val="32"/>
          <w:highlight w:val="none"/>
          <w:lang w:eastAsia="zh-CN"/>
        </w:rPr>
        <w:t>，</w:t>
      </w:r>
      <w:r>
        <w:rPr>
          <w:rFonts w:hint="eastAsia" w:ascii="仿宋_GB2312" w:hAnsi="仿宋" w:eastAsia="仿宋_GB2312" w:cs="Times New Roman"/>
          <w:kern w:val="0"/>
          <w:sz w:val="32"/>
          <w:szCs w:val="32"/>
          <w:highlight w:val="none"/>
        </w:rPr>
        <w:t>阜阳市首个“退役军人教育培训基地”在我校挂牌成立。</w:t>
      </w:r>
    </w:p>
    <w:p>
      <w:pPr>
        <w:pStyle w:val="5"/>
        <w:keepNext w:val="0"/>
        <w:keepLines w:val="0"/>
        <w:pageBreakBefore w:val="0"/>
        <w:widowControl/>
        <w:suppressLineNumbers w:val="0"/>
        <w:shd w:val="clear" w:color="auto" w:fill="auto"/>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华文楷体" w:hAnsi="华文楷体" w:eastAsia="华文楷体" w:cs="华文楷体"/>
          <w:b w:val="0"/>
          <w:bCs w:val="0"/>
          <w:color w:val="auto"/>
          <w:kern w:val="2"/>
          <w:sz w:val="32"/>
          <w:szCs w:val="32"/>
          <w:highlight w:val="none"/>
          <w:lang w:val="en-US" w:eastAsia="zh-CN" w:bidi="ar-SA"/>
        </w:rPr>
      </w:pPr>
      <w:r>
        <w:rPr>
          <w:rFonts w:hint="eastAsia" w:ascii="华文楷体" w:hAnsi="华文楷体" w:eastAsia="华文楷体" w:cs="华文楷体"/>
          <w:b w:val="0"/>
          <w:bCs w:val="0"/>
          <w:color w:val="auto"/>
          <w:kern w:val="2"/>
          <w:sz w:val="32"/>
          <w:szCs w:val="32"/>
          <w:highlight w:val="none"/>
          <w:lang w:val="en-US" w:eastAsia="zh-CN" w:bidi="ar-SA"/>
        </w:rPr>
        <w:t>四、细化学生服务工作，做好招生就业资助工作</w:t>
      </w:r>
    </w:p>
    <w:p>
      <w:pPr>
        <w:pStyle w:val="2"/>
        <w:keepNext w:val="0"/>
        <w:keepLines w:val="0"/>
        <w:pageBreakBefore w:val="0"/>
        <w:widowControl w:val="0"/>
        <w:shd w:val="clear" w:color="auto" w:fill="auto"/>
        <w:kinsoku/>
        <w:wordWrap/>
        <w:overflowPunct/>
        <w:topLinePunct w:val="0"/>
        <w:autoSpaceDE/>
        <w:autoSpaceDN/>
        <w:bidi w:val="0"/>
        <w:adjustRightInd/>
        <w:snapToGrid/>
        <w:spacing w:before="0" w:beforeLines="0" w:beforeAutospacing="0" w:after="0" w:afterLines="0" w:afterAutospacing="0" w:line="600" w:lineRule="exact"/>
        <w:ind w:firstLine="643" w:firstLineChars="200"/>
        <w:jc w:val="both"/>
        <w:textAlignment w:val="auto"/>
        <w:rPr>
          <w:rFonts w:hint="eastAsia" w:ascii="仿宋" w:hAnsi="仿宋" w:eastAsia="仿宋" w:cs="仿宋"/>
          <w:b w:val="0"/>
          <w:kern w:val="0"/>
          <w:sz w:val="32"/>
          <w:szCs w:val="32"/>
          <w:highlight w:val="none"/>
          <w:lang w:val="en-US" w:eastAsia="zh-CN" w:bidi="ar"/>
        </w:rPr>
      </w:pPr>
      <w:r>
        <w:rPr>
          <w:rFonts w:hint="eastAsia" w:ascii="仿宋" w:hAnsi="仿宋" w:eastAsia="仿宋" w:cs="仿宋"/>
          <w:b/>
          <w:bCs/>
          <w:kern w:val="0"/>
          <w:sz w:val="32"/>
          <w:szCs w:val="32"/>
          <w:highlight w:val="none"/>
          <w:lang w:val="en-US" w:eastAsia="zh-CN" w:bidi="ar"/>
        </w:rPr>
        <w:t>一是做实做细医保和毕业生档案转递工作。</w:t>
      </w:r>
      <w:r>
        <w:rPr>
          <w:rFonts w:hint="eastAsia" w:ascii="仿宋" w:hAnsi="仿宋" w:eastAsia="仿宋" w:cs="仿宋"/>
          <w:b w:val="0"/>
          <w:kern w:val="0"/>
          <w:sz w:val="32"/>
          <w:szCs w:val="32"/>
          <w:highlight w:val="none"/>
          <w:lang w:val="en-US" w:eastAsia="zh-CN" w:bidi="ar"/>
        </w:rPr>
        <w:t>2021年以来，校本部在校参保学生3756人次，其余学生均在家参保，切实实现学生医保工作“民心工程”“温暖工程”“良心工程”，保障学生医保民生工作顺利开展。进一步提高毕业生档案转递工作的规范化、科学化水平，高质量完成我校2021届共计3213位毕业生的档案整理、封装和邮寄工作。</w:t>
      </w:r>
    </w:p>
    <w:p>
      <w:pPr>
        <w:keepNext w:val="0"/>
        <w:keepLines w:val="0"/>
        <w:pageBreakBefore w:val="0"/>
        <w:shd w:val="clear" w:color="auto" w:fill="auto"/>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二是完成各项学生资助工作。</w:t>
      </w:r>
      <w:r>
        <w:rPr>
          <w:rFonts w:hint="eastAsia" w:ascii="仿宋_GB2312" w:hAnsi="仿宋_GB2312" w:eastAsia="仿宋_GB2312" w:cs="仿宋_GB2312"/>
          <w:sz w:val="32"/>
          <w:szCs w:val="32"/>
          <w:highlight w:val="none"/>
          <w:lang w:val="en-US" w:eastAsia="zh-CN"/>
        </w:rPr>
        <w:t>认定3717名2021-2022学年家庭经济困难学生，其中认定各类重点保障人群学生1811人，有效落实精准认定与精准资助的要求。做好1166名学生助学贷款申请工作，到账930.8661万元。发放4329名学生国家助学金671.8万元；资助3888名校级奖学金获得者180.95万元；20名学生获得“晶宫绿建奖学金”6万元；1463名学生获得校级三好学生称号、485名学生获得优秀学生干部称号，共发放资金19.48万元。</w:t>
      </w:r>
    </w:p>
    <w:p>
      <w:pPr>
        <w:keepNext w:val="0"/>
        <w:keepLines w:val="0"/>
        <w:pageBreakBefore w:val="0"/>
        <w:shd w:val="clear" w:color="auto" w:fill="auto"/>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三是持续做好</w:t>
      </w:r>
      <w:r>
        <w:rPr>
          <w:rFonts w:hint="eastAsia" w:ascii="仿宋_GB2312" w:hAnsi="仿宋_GB2312" w:eastAsia="仿宋_GB2312" w:cs="仿宋_GB2312"/>
          <w:b/>
          <w:bCs/>
          <w:color w:val="auto"/>
          <w:sz w:val="32"/>
          <w:szCs w:val="32"/>
          <w:highlight w:val="none"/>
        </w:rPr>
        <w:t>特殊群体的资助</w:t>
      </w:r>
      <w:r>
        <w:rPr>
          <w:rFonts w:hint="eastAsia" w:ascii="仿宋_GB2312" w:hAnsi="仿宋_GB2312" w:eastAsia="仿宋_GB2312" w:cs="仿宋_GB2312"/>
          <w:b/>
          <w:bCs/>
          <w:color w:val="auto"/>
          <w:sz w:val="32"/>
          <w:szCs w:val="32"/>
          <w:highlight w:val="none"/>
          <w:lang w:val="en-US" w:eastAsia="zh-CN"/>
        </w:rPr>
        <w:t>工作</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sz w:val="32"/>
          <w:szCs w:val="32"/>
          <w:highlight w:val="none"/>
          <w:lang w:val="en-US" w:eastAsia="zh-CN"/>
        </w:rPr>
        <w:t>2021年，学校减免35名孤儿学生学费13.03万元。做好281名应征入伍服兵役与直招士官学生国家资助工作，资助金额297.42万元。发放退役士兵国家助学金742.41万元。开放400多个勤工助学岗位，累计学生共790人次，合计发放勤工助学工资45.43万元。2022年，发放春季学期封控期间665名学生伙食补贴12.87万元。</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四是招生工作再创佳绩。</w:t>
      </w:r>
      <w:r>
        <w:rPr>
          <w:rFonts w:hint="eastAsia" w:ascii="仿宋_GB2312" w:hAnsi="仿宋_GB2312" w:eastAsia="仿宋_GB2312" w:cs="仿宋_GB2312"/>
          <w:sz w:val="32"/>
          <w:szCs w:val="32"/>
          <w:highlight w:val="none"/>
          <w:lang w:val="en-US" w:eastAsia="zh-CN"/>
        </w:rPr>
        <w:t>完善规章制度，做好招生计划，做细宣传工作，高职招生生源质量逐步提高，在全省同类院校中名列前茅。2021年以来，分类招生录取5075人，普通高考招生录取1722人，社会扩招956人，校本部五年一贯制录取和外校三+二转段2337人，合计共录取10072人。2022年新录取未入校士官生225人。</w:t>
      </w:r>
    </w:p>
    <w:p>
      <w:pPr>
        <w:keepNext w:val="0"/>
        <w:keepLines w:val="0"/>
        <w:pageBreakBefore w:val="0"/>
        <w:shd w:val="clear" w:color="auto" w:fill="auto"/>
        <w:kinsoku/>
        <w:wordWrap/>
        <w:overflowPunct/>
        <w:topLinePunct w:val="0"/>
        <w:autoSpaceDE/>
        <w:autoSpaceDN/>
        <w:bidi w:val="0"/>
        <w:snapToGrid/>
        <w:spacing w:line="600" w:lineRule="exact"/>
        <w:ind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五是全面做好就业工作。</w:t>
      </w:r>
      <w:r>
        <w:rPr>
          <w:rFonts w:hint="eastAsia" w:ascii="仿宋_GB2312" w:hAnsi="仿宋_GB2312" w:eastAsia="仿宋_GB2312" w:cs="仿宋_GB2312"/>
          <w:sz w:val="32"/>
          <w:szCs w:val="32"/>
          <w:highlight w:val="none"/>
          <w:lang w:val="en-US" w:eastAsia="zh-CN"/>
        </w:rPr>
        <w:t>加大毕业生就业服务信息网络建设，积极推进毕业生留皖就业。2021年</w:t>
      </w:r>
      <w:r>
        <w:rPr>
          <w:rFonts w:hint="default" w:ascii="仿宋_GB2312" w:hAnsi="仿宋_GB2312" w:eastAsia="仿宋_GB2312" w:cs="仿宋_GB2312"/>
          <w:sz w:val="32"/>
          <w:szCs w:val="32"/>
          <w:highlight w:val="none"/>
          <w:lang w:val="en-US" w:eastAsia="zh-CN"/>
        </w:rPr>
        <w:t>毕业人数3625</w:t>
      </w:r>
      <w:r>
        <w:rPr>
          <w:rFonts w:hint="eastAsia" w:ascii="仿宋_GB2312" w:hAnsi="仿宋_GB2312" w:eastAsia="仿宋_GB2312" w:cs="仿宋_GB2312"/>
          <w:sz w:val="32"/>
          <w:szCs w:val="32"/>
          <w:highlight w:val="none"/>
          <w:lang w:val="en-US" w:eastAsia="zh-CN"/>
        </w:rPr>
        <w:t>人，总就业率达到95.72%；2022年毕业人数5925人，截至7月31日，就业去向落实率为85.03%。鼓励毕业生积极报考“三支一扶”等基层岗位，鼓励创业带动就业，用足用好省、市创业扶持政策，持续开展毕业生就业指导服务。积极搭建2021年毕业生网络招聘会平台，引导用人单位利用学校就业信息平台开展在线招聘。组织各教学单位动员毕业生积极参加网络招聘会，指导学生做好个人简历和求职意向职位维护。</w:t>
      </w:r>
    </w:p>
    <w:p>
      <w:pPr>
        <w:pStyle w:val="5"/>
        <w:keepNext w:val="0"/>
        <w:keepLines w:val="0"/>
        <w:pageBreakBefore w:val="0"/>
        <w:widowControl/>
        <w:suppressLineNumbers w:val="0"/>
        <w:shd w:val="clear" w:color="auto" w:fill="auto"/>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华文楷体" w:hAnsi="华文楷体" w:eastAsia="华文楷体" w:cs="华文楷体"/>
          <w:b w:val="0"/>
          <w:bCs w:val="0"/>
          <w:color w:val="auto"/>
          <w:kern w:val="2"/>
          <w:sz w:val="32"/>
          <w:szCs w:val="32"/>
          <w:highlight w:val="none"/>
          <w:lang w:val="en-US" w:eastAsia="zh-CN" w:bidi="ar-SA"/>
        </w:rPr>
      </w:pPr>
      <w:r>
        <w:rPr>
          <w:rFonts w:hint="eastAsia" w:ascii="华文楷体" w:hAnsi="华文楷体" w:eastAsia="华文楷体" w:cs="华文楷体"/>
          <w:b w:val="0"/>
          <w:bCs w:val="0"/>
          <w:color w:val="auto"/>
          <w:kern w:val="2"/>
          <w:sz w:val="32"/>
          <w:szCs w:val="32"/>
          <w:highlight w:val="none"/>
          <w:lang w:val="en-US" w:eastAsia="zh-CN" w:bidi="ar-SA"/>
        </w:rPr>
        <w:t>五、强化统筹协调，建设安全稳定和谐校园</w:t>
      </w:r>
    </w:p>
    <w:p>
      <w:pPr>
        <w:pStyle w:val="8"/>
        <w:keepNext w:val="0"/>
        <w:keepLines w:val="0"/>
        <w:pageBreakBefore w:val="0"/>
        <w:kinsoku/>
        <w:wordWrap/>
        <w:overflowPunct/>
        <w:topLinePunct w:val="0"/>
        <w:bidi w:val="0"/>
        <w:snapToGrid/>
        <w:spacing w:line="60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一是积极推进新校区建设</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新校区建设专班共召开13次专题会议，配合阜阳市重点工程处积极推进新校区建设和搬迁工作。新校区于2021年10月1日正式投入使用，目前</w:t>
      </w:r>
      <w:r>
        <w:rPr>
          <w:rFonts w:hint="eastAsia" w:ascii="仿宋_GB2312" w:hAnsi="仿宋_GB2312" w:eastAsia="仿宋_GB2312" w:cs="仿宋_GB2312"/>
          <w:color w:val="auto"/>
          <w:sz w:val="32"/>
          <w:szCs w:val="32"/>
          <w:highlight w:val="none"/>
          <w:lang w:val="en-US" w:eastAsia="zh-CN"/>
        </w:rPr>
        <w:t>所有职能部门、教辅单位、6</w:t>
      </w:r>
      <w:r>
        <w:rPr>
          <w:rFonts w:hint="eastAsia" w:ascii="仿宋_GB2312" w:hAnsi="仿宋_GB2312" w:eastAsia="仿宋_GB2312" w:cs="仿宋_GB2312"/>
          <w:color w:val="auto"/>
          <w:sz w:val="32"/>
          <w:szCs w:val="32"/>
          <w:highlight w:val="none"/>
        </w:rPr>
        <w:t>个教学单位搬迁入住，运行情况良好。</w:t>
      </w:r>
    </w:p>
    <w:p>
      <w:pPr>
        <w:keepNext w:val="0"/>
        <w:keepLines w:val="0"/>
        <w:pageBreakBefore w:val="0"/>
        <w:kinsoku/>
        <w:wordWrap/>
        <w:overflowPunct/>
        <w:topLinePunct w:val="0"/>
        <w:bidi w:val="0"/>
        <w:snapToGrid/>
        <w:spacing w:line="600" w:lineRule="exact"/>
        <w:ind w:firstLine="643" w:firstLineChars="200"/>
        <w:jc w:val="both"/>
        <w:textAlignment w:val="auto"/>
        <w:outlineLvl w:val="2"/>
        <w:rPr>
          <w:rFonts w:hint="default" w:hAnsi="Calibri" w:cs="Times New Roman"/>
          <w:b/>
          <w:bCs/>
          <w:sz w:val="32"/>
          <w:szCs w:val="32"/>
          <w:highlight w:val="none"/>
          <w:lang w:val="en-US" w:eastAsia="zh-CN"/>
        </w:rPr>
      </w:pPr>
      <w:r>
        <w:rPr>
          <w:rFonts w:hint="eastAsia" w:ascii="仿宋_GB2312" w:hAnsi="Calibri" w:eastAsia="仿宋_GB2312" w:cs="Times New Roman"/>
          <w:b/>
          <w:bCs/>
          <w:sz w:val="32"/>
          <w:szCs w:val="32"/>
          <w:highlight w:val="none"/>
          <w:lang w:val="en-US" w:eastAsia="zh-CN"/>
        </w:rPr>
        <w:t>二是</w:t>
      </w:r>
      <w:r>
        <w:rPr>
          <w:rFonts w:hint="eastAsia" w:ascii="仿宋_GB2312" w:hAnsi="Calibri" w:eastAsia="仿宋_GB2312" w:cs="Times New Roman"/>
          <w:b/>
          <w:bCs/>
          <w:sz w:val="32"/>
          <w:szCs w:val="32"/>
          <w:highlight w:val="none"/>
          <w:lang w:eastAsia="zh-CN"/>
        </w:rPr>
        <w:t>守牢守好学校疫情防控底线。</w:t>
      </w:r>
      <w:r>
        <w:rPr>
          <w:rFonts w:hint="eastAsia" w:ascii="仿宋_GB2312" w:hAnsi="仿宋_GB2312" w:eastAsia="仿宋_GB2312" w:cs="仿宋_GB2312"/>
          <w:b w:val="0"/>
          <w:color w:val="auto"/>
          <w:kern w:val="2"/>
          <w:sz w:val="32"/>
          <w:szCs w:val="32"/>
          <w:highlight w:val="none"/>
          <w:lang w:val="en-US" w:eastAsia="zh-CN" w:bidi="ar-SA"/>
        </w:rPr>
        <w:t>4月6日－5月8日，学校实施封闭管理，领导干部率先垂范，坚守在学校疫情防控工作第一线，广大教职工积极响应学校号召，组建疫情防控党员突击队和疫情防控先锋示范岗，下沉社区，协助开展疫情防控工作。学校教师志愿者点对点接送外出就医学生，实行学生外出闭环管理，保障学生及时就医、安全就医。学校认真落实省、市对新冠肺炎疫情常态化防控工作要求，严格执行“日报告、零报告”等制度。</w:t>
      </w:r>
      <w:r>
        <w:rPr>
          <w:rFonts w:hint="eastAsia" w:ascii="仿宋_GB2312" w:hAnsi="Calibri" w:eastAsia="仿宋_GB2312" w:cs="Times New Roman"/>
          <w:sz w:val="32"/>
          <w:szCs w:val="32"/>
          <w:highlight w:val="none"/>
        </w:rPr>
        <w:t>加强师生健康教育</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highlight w:val="none"/>
          <w:lang w:val="en-US" w:eastAsia="zh-CN"/>
        </w:rPr>
        <w:t>把</w:t>
      </w:r>
      <w:r>
        <w:rPr>
          <w:rFonts w:hint="eastAsia" w:ascii="仿宋_GB2312" w:hAnsi="Calibri" w:eastAsia="仿宋_GB2312" w:cs="Times New Roman"/>
          <w:sz w:val="32"/>
          <w:szCs w:val="32"/>
          <w:highlight w:val="none"/>
        </w:rPr>
        <w:t>新冠肺炎防控知识纳入开学第一课</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highlight w:val="none"/>
        </w:rPr>
        <w:t>在学生公寓、医疗室、隔离室张贴新冠肺炎、常见病、多发病的预防知识</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highlight w:val="none"/>
          <w:lang w:val="en-US" w:eastAsia="zh-CN"/>
        </w:rPr>
        <w:t>做好宣传教育工作</w:t>
      </w:r>
      <w:r>
        <w:rPr>
          <w:rFonts w:hint="eastAsia" w:ascii="仿宋_GB2312" w:hAnsi="Calibri" w:eastAsia="仿宋_GB2312" w:cs="Times New Roman"/>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3" w:firstLineChars="200"/>
        <w:textAlignment w:val="auto"/>
        <w:rPr>
          <w:rFonts w:hint="eastAsia" w:ascii="仿宋_GB2312" w:hAnsi="Calibri" w:eastAsia="仿宋_GB2312" w:cs="Times New Roman"/>
          <w:b/>
          <w:bCs/>
          <w:sz w:val="32"/>
          <w:szCs w:val="32"/>
          <w:highlight w:val="none"/>
          <w:lang w:eastAsia="zh-CN"/>
        </w:rPr>
      </w:pPr>
      <w:r>
        <w:rPr>
          <w:rFonts w:hint="eastAsia" w:ascii="仿宋_GB2312" w:hAnsi="仿宋_GB2312" w:eastAsia="仿宋_GB2312" w:cs="仿宋_GB2312"/>
          <w:b/>
          <w:bCs/>
          <w:color w:val="auto"/>
          <w:kern w:val="2"/>
          <w:sz w:val="32"/>
          <w:szCs w:val="32"/>
          <w:highlight w:val="none"/>
          <w:lang w:val="en-US" w:eastAsia="zh-CN" w:bidi="ar-SA"/>
        </w:rPr>
        <w:t>三是持续发挥群团组织积极作用。</w:t>
      </w:r>
      <w:r>
        <w:rPr>
          <w:rFonts w:hint="eastAsia" w:ascii="仿宋_GB2312" w:hAnsi="仿宋_GB2312" w:eastAsia="仿宋_GB2312" w:cs="仿宋_GB2312"/>
          <w:color w:val="auto"/>
          <w:kern w:val="0"/>
          <w:sz w:val="32"/>
          <w:szCs w:val="32"/>
          <w:highlight w:val="none"/>
          <w:lang w:val="en-US" w:eastAsia="zh-CN"/>
        </w:rPr>
        <w:t>坚持以党建引领群团妇工发展，充分发挥群团妇工联系师生员工的桥梁纽带作用。召开二届十四次教代会。2021年以来，评选表彰三八红旗集体3个、三八红旗手34人、红旗手标兵6人，1位党总支书记荣获阜阳市巾帼建功标兵称号。做好教职工体检、女职工妇检工作，举办教职工乒乓球比赛等文体活动。组织做好青年志愿服务工作，将志愿公益作为实践育人的重要抓手。团学工作取得新成绩，5人分别荣获2020年度市级“优秀共青团干部”“优秀共青团员”称号；1个团支部获安徽省“高校百优团支部”称号，1人获2021年暑期三下乡“优秀个人”称号；获第九届“挑战杯”安徽省大学生课外学术科技作品竞赛二等奖1项、三等奖4项、最佳人气作品奖1项；获第五届安徽省大学生主题演讲比赛优秀组织奖，1人获一等奖，2人获优秀指导教师奖。</w:t>
      </w:r>
    </w:p>
    <w:p>
      <w:pPr>
        <w:keepNext w:val="0"/>
        <w:keepLines w:val="0"/>
        <w:pageBreakBefore w:val="0"/>
        <w:kinsoku/>
        <w:wordWrap/>
        <w:overflowPunct/>
        <w:topLinePunct w:val="0"/>
        <w:bidi w:val="0"/>
        <w:snapToGrid/>
        <w:spacing w:line="600" w:lineRule="exact"/>
        <w:ind w:firstLine="643" w:firstLineChars="200"/>
        <w:jc w:val="both"/>
        <w:textAlignment w:val="auto"/>
        <w:outlineLvl w:val="2"/>
        <w:rPr>
          <w:rFonts w:hint="eastAsia" w:ascii="仿宋_GB2312" w:hAnsi="Calibri" w:eastAsia="仿宋_GB2312" w:cs="Times New Roman"/>
          <w:sz w:val="32"/>
          <w:szCs w:val="32"/>
          <w:highlight w:val="none"/>
          <w:lang w:eastAsia="zh-CN"/>
        </w:rPr>
      </w:pPr>
      <w:r>
        <w:rPr>
          <w:rFonts w:hint="eastAsia" w:ascii="仿宋_GB2312" w:hAnsi="Calibri" w:eastAsia="仿宋_GB2312" w:cs="Times New Roman"/>
          <w:b/>
          <w:bCs/>
          <w:sz w:val="32"/>
          <w:szCs w:val="32"/>
          <w:highlight w:val="none"/>
          <w:lang w:val="en-US" w:eastAsia="zh-CN"/>
        </w:rPr>
        <w:t>四是</w:t>
      </w:r>
      <w:r>
        <w:rPr>
          <w:rFonts w:hint="eastAsia" w:ascii="仿宋_GB2312" w:hAnsi="Calibri" w:eastAsia="仿宋_GB2312" w:cs="Times New Roman"/>
          <w:b/>
          <w:bCs/>
          <w:sz w:val="32"/>
          <w:szCs w:val="32"/>
          <w:highlight w:val="none"/>
          <w:lang w:eastAsia="zh-CN"/>
        </w:rPr>
        <w:t>营造稳定和谐校园环境。</w:t>
      </w:r>
      <w:r>
        <w:rPr>
          <w:rFonts w:hint="eastAsia" w:ascii="仿宋_GB2312" w:hAnsi="Calibri" w:eastAsia="仿宋_GB2312" w:cs="Times New Roman"/>
          <w:sz w:val="32"/>
          <w:szCs w:val="32"/>
          <w:highlight w:val="none"/>
          <w:lang w:eastAsia="zh-CN"/>
        </w:rPr>
        <w:t>开展法制宣传教育、国防教育工作，加强综合治理，着力建设平安和谐校园。开展绿色校园创建工作，改造老校区水管网、绿化喷灌设备，开展光盘行动等活动，增强学生节约意识。强化实验实训室管理，开展安全隐患排查和病原微生物实验实训室安全检查；报废处理医学护理学院、生化工程系和卫校校区的废弃危化品，消除安全隐患。以微视频大赛、快闪、节目录制等形式，组织开展党史学习教育系列校园文化活动；承办2021年校园大舞台——徽风皖韵进高校专场演出；开展第十六届大学生趣味运动会，依托学校社团并鼓励各级团学组织开展校园文化活动，营造健康乐观、积极向上的校园文化氛围，充分发挥文化育人功效。</w:t>
      </w:r>
    </w:p>
    <w:p>
      <w:pPr>
        <w:pStyle w:val="9"/>
        <w:keepNext w:val="0"/>
        <w:keepLines w:val="0"/>
        <w:pageBreakBefore w:val="0"/>
        <w:kinsoku/>
        <w:wordWrap/>
        <w:overflowPunct/>
        <w:topLinePunct w:val="0"/>
        <w:bidi w:val="0"/>
        <w:snapToGrid/>
        <w:spacing w:line="600" w:lineRule="exact"/>
        <w:ind w:left="0" w:leftChars="0" w:firstLine="643" w:firstLineChars="200"/>
        <w:jc w:val="both"/>
        <w:textAlignment w:val="auto"/>
        <w:rPr>
          <w:rFonts w:hint="eastAsia" w:ascii="仿宋_GB2312" w:hAnsi="Calibri" w:eastAsia="仿宋_GB2312" w:cs="Times New Roman"/>
          <w:b w:val="0"/>
          <w:bCs/>
          <w:kern w:val="2"/>
          <w:sz w:val="32"/>
          <w:szCs w:val="32"/>
          <w:highlight w:val="none"/>
          <w:lang w:val="en-US" w:eastAsia="zh-CN" w:bidi="ar-SA"/>
        </w:rPr>
      </w:pPr>
      <w:r>
        <w:rPr>
          <w:rFonts w:hint="eastAsia" w:ascii="仿宋" w:hAnsi="仿宋" w:eastAsia="仿宋" w:cs="仿宋"/>
          <w:b/>
          <w:sz w:val="32"/>
          <w:szCs w:val="32"/>
          <w:highlight w:val="none"/>
          <w:lang w:val="en-US" w:eastAsia="zh-CN"/>
        </w:rPr>
        <w:t>五是</w:t>
      </w:r>
      <w:r>
        <w:rPr>
          <w:rFonts w:hint="eastAsia" w:ascii="仿宋" w:hAnsi="仿宋" w:eastAsia="仿宋" w:cs="仿宋"/>
          <w:b/>
          <w:sz w:val="32"/>
          <w:szCs w:val="32"/>
          <w:highlight w:val="none"/>
          <w:lang w:eastAsia="zh-CN"/>
        </w:rPr>
        <w:t>关注大学生心理健康。</w:t>
      </w:r>
      <w:r>
        <w:rPr>
          <w:rFonts w:hint="eastAsia" w:ascii="仿宋_GB2312" w:hAnsi="Calibri" w:eastAsia="仿宋_GB2312" w:cs="Times New Roman"/>
          <w:b w:val="0"/>
          <w:bCs/>
          <w:kern w:val="2"/>
          <w:sz w:val="32"/>
          <w:szCs w:val="32"/>
          <w:highlight w:val="none"/>
          <w:lang w:val="en-US" w:eastAsia="zh-CN" w:bidi="ar-SA"/>
        </w:rPr>
        <w:t>做好学生心理动态监测、心理状况普查和摸查，组织各院系辅导员、班级心理委员广泛深入了解学生的情况，实现班级学生全员心理评估。做好常态化疫情防控下学生心理调适及压力疏导工作。开展“5·25”心理健康月主题教育、秋季户外心理素质拓展、“与心灵相约，与健康同行”心理健康教育主题展演、“12·5”心理健康主题月等系列活动，帮助学生释放压力，健康生活。</w:t>
      </w:r>
    </w:p>
    <w:p>
      <w:pPr>
        <w:pStyle w:val="9"/>
        <w:keepNext w:val="0"/>
        <w:keepLines w:val="0"/>
        <w:pageBreakBefore w:val="0"/>
        <w:kinsoku/>
        <w:wordWrap/>
        <w:overflowPunct/>
        <w:topLinePunct w:val="0"/>
        <w:bidi w:val="0"/>
        <w:snapToGrid/>
        <w:spacing w:line="600" w:lineRule="exact"/>
        <w:ind w:left="0" w:leftChars="0" w:firstLine="643" w:firstLineChars="200"/>
        <w:jc w:val="both"/>
        <w:textAlignment w:val="auto"/>
        <w:rPr>
          <w:rFonts w:hint="eastAsia" w:ascii="仿宋" w:hAnsi="仿宋" w:eastAsia="仿宋" w:cs="仿宋"/>
          <w:b w:val="0"/>
          <w:bCs/>
          <w:sz w:val="32"/>
          <w:szCs w:val="32"/>
          <w:highlight w:val="none"/>
          <w:lang w:eastAsia="zh-CN"/>
        </w:rPr>
      </w:pPr>
      <w:r>
        <w:rPr>
          <w:rFonts w:hint="eastAsia" w:ascii="仿宋" w:hAnsi="仿宋" w:eastAsia="仿宋" w:cs="仿宋"/>
          <w:b/>
          <w:sz w:val="32"/>
          <w:szCs w:val="32"/>
          <w:highlight w:val="none"/>
          <w:lang w:val="en-US" w:eastAsia="zh-CN"/>
        </w:rPr>
        <w:t>六是</w:t>
      </w:r>
      <w:r>
        <w:rPr>
          <w:rFonts w:hint="eastAsia" w:ascii="仿宋" w:hAnsi="仿宋" w:eastAsia="仿宋" w:cs="仿宋"/>
          <w:b/>
          <w:sz w:val="32"/>
          <w:szCs w:val="32"/>
          <w:highlight w:val="none"/>
          <w:lang w:eastAsia="zh-CN"/>
        </w:rPr>
        <w:t>落实军地“双清单”制度和征兵工作。</w:t>
      </w:r>
      <w:r>
        <w:rPr>
          <w:rFonts w:hint="eastAsia" w:ascii="仿宋" w:hAnsi="仿宋" w:eastAsia="仿宋" w:cs="仿宋"/>
          <w:b w:val="0"/>
          <w:bCs/>
          <w:sz w:val="32"/>
          <w:szCs w:val="32"/>
          <w:highlight w:val="none"/>
          <w:lang w:eastAsia="zh-CN"/>
        </w:rPr>
        <w:t>承接颍州区人武部春秋两季入伍新兵270余人的集训工作，做好入伍新兵住宿、训练场地、学习等工作。开展2019、2020级定向培养士官体能测试和培养中期考核工作；做好2019级定向培养士官学生</w:t>
      </w:r>
      <w:r>
        <w:rPr>
          <w:rFonts w:hint="eastAsia" w:ascii="仿宋" w:hAnsi="仿宋" w:eastAsia="仿宋" w:cs="仿宋"/>
          <w:b w:val="0"/>
          <w:bCs/>
          <w:sz w:val="32"/>
          <w:szCs w:val="32"/>
          <w:highlight w:val="none"/>
          <w:lang w:val="en-US" w:eastAsia="zh-CN"/>
        </w:rPr>
        <w:t>的</w:t>
      </w:r>
      <w:r>
        <w:rPr>
          <w:rFonts w:hint="eastAsia" w:ascii="仿宋" w:hAnsi="仿宋" w:eastAsia="仿宋" w:cs="仿宋"/>
          <w:b w:val="0"/>
          <w:bCs/>
          <w:sz w:val="32"/>
          <w:szCs w:val="32"/>
          <w:highlight w:val="none"/>
          <w:lang w:eastAsia="zh-CN"/>
        </w:rPr>
        <w:t>体检、政考、起运协调准备等工作和新入学的2021级定向培养士官生复检、复考等工作。认真做好春秋两季校园征兵任务，2021年应征入伍义务兵66人，直招士官4人，定向培养士官136人。</w:t>
      </w:r>
    </w:p>
    <w:p>
      <w:pPr>
        <w:pStyle w:val="5"/>
        <w:keepNext w:val="0"/>
        <w:keepLines w:val="0"/>
        <w:pageBreakBefore w:val="0"/>
        <w:widowControl/>
        <w:suppressLineNumbers w:val="0"/>
        <w:shd w:val="clear" w:color="auto" w:fill="auto"/>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rPr>
      </w:pPr>
      <w:r>
        <w:rPr>
          <w:rFonts w:hint="eastAsia" w:ascii="华文楷体" w:hAnsi="华文楷体" w:eastAsia="华文楷体" w:cs="华文楷体"/>
          <w:b w:val="0"/>
          <w:bCs w:val="0"/>
          <w:color w:val="auto"/>
          <w:kern w:val="2"/>
          <w:sz w:val="32"/>
          <w:szCs w:val="32"/>
          <w:highlight w:val="none"/>
          <w:lang w:val="en-US" w:eastAsia="zh-CN" w:bidi="ar-SA"/>
        </w:rPr>
        <w:t>六、持续改进作风，落实党风廉政建设责任制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一是坚持落实“一岗双责”。</w:t>
      </w:r>
      <w:r>
        <w:rPr>
          <w:rFonts w:hint="eastAsia" w:ascii="仿宋_GB2312" w:hAnsi="仿宋_GB2312" w:eastAsia="仿宋_GB2312" w:cs="仿宋_GB2312"/>
          <w:color w:val="auto"/>
          <w:sz w:val="32"/>
          <w:szCs w:val="32"/>
          <w:highlight w:val="none"/>
        </w:rPr>
        <w:t>坚持集体领导与个人分工负责相结合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坚持业务工作与党风廉政建设“一岗双责”</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开展奖助学金评选发放、领导干部违规插手学校基建工程建设、坚决抵制餐饮浪费狠刹违规公款</w:t>
      </w:r>
      <w:r>
        <w:rPr>
          <w:rFonts w:hint="eastAsia" w:ascii="仿宋_GB2312" w:hAnsi="仿宋_GB2312" w:eastAsia="仿宋_GB2312" w:cs="仿宋_GB2312"/>
          <w:b w:val="0"/>
          <w:bCs w:val="0"/>
          <w:color w:val="auto"/>
          <w:sz w:val="32"/>
          <w:szCs w:val="32"/>
          <w:highlight w:val="none"/>
        </w:rPr>
        <w:t>吃喝专项整治活动</w:t>
      </w:r>
      <w:r>
        <w:rPr>
          <w:rFonts w:hint="eastAsia" w:ascii="仿宋_GB2312" w:hAnsi="仿宋_GB2312" w:eastAsia="仿宋_GB2312" w:cs="仿宋_GB2312"/>
          <w:b w:val="0"/>
          <w:bCs w:val="0"/>
          <w:color w:val="auto"/>
          <w:sz w:val="32"/>
          <w:szCs w:val="32"/>
          <w:highlight w:val="none"/>
          <w:lang w:val="en-US" w:eastAsia="zh-CN"/>
        </w:rPr>
        <w:t>和</w:t>
      </w:r>
      <w:r>
        <w:rPr>
          <w:rFonts w:hint="eastAsia" w:ascii="仿宋_GB2312" w:hAnsi="仿宋_GB2312" w:eastAsia="仿宋_GB2312" w:cs="仿宋_GB2312"/>
          <w:b w:val="0"/>
          <w:bCs w:val="0"/>
          <w:color w:val="auto"/>
          <w:sz w:val="32"/>
          <w:szCs w:val="32"/>
          <w:highlight w:val="none"/>
        </w:rPr>
        <w:t>新一轮深化“三个以案”警示教育。</w:t>
      </w:r>
      <w:r>
        <w:rPr>
          <w:rFonts w:hint="eastAsia" w:ascii="仿宋_GB2312" w:hAnsi="仿宋_GB2312" w:eastAsia="仿宋_GB2312" w:cs="仿宋_GB2312"/>
          <w:color w:val="auto"/>
          <w:sz w:val="32"/>
          <w:szCs w:val="32"/>
          <w:highlight w:val="none"/>
        </w:rPr>
        <w:t>紧盯</w:t>
      </w:r>
      <w:r>
        <w:rPr>
          <w:rFonts w:hint="eastAsia" w:ascii="仿宋_GB2312" w:hAnsi="仿宋_GB2312" w:eastAsia="仿宋_GB2312" w:cs="仿宋_GB2312"/>
          <w:color w:val="auto"/>
          <w:sz w:val="32"/>
          <w:szCs w:val="32"/>
          <w:highlight w:val="none"/>
          <w:lang w:val="en-US" w:eastAsia="zh-CN"/>
        </w:rPr>
        <w:t>重大事件、</w:t>
      </w:r>
      <w:r>
        <w:rPr>
          <w:rFonts w:hint="eastAsia" w:ascii="仿宋_GB2312" w:hAnsi="仿宋_GB2312" w:eastAsia="仿宋_GB2312" w:cs="仿宋_GB2312"/>
          <w:color w:val="auto"/>
          <w:sz w:val="32"/>
          <w:szCs w:val="32"/>
          <w:highlight w:val="none"/>
        </w:rPr>
        <w:t>节假日节点和隐性变异“四风”问题，坚决贯彻落实中央八项规定精神。</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b w:val="0"/>
          <w:bCs w:val="0"/>
          <w:highlight w:val="none"/>
          <w:lang w:val="en-US" w:eastAsia="zh-CN"/>
        </w:rPr>
      </w:pPr>
      <w:r>
        <w:rPr>
          <w:rFonts w:hint="eastAsia" w:ascii="仿宋_GB2312" w:hAnsi="仿宋_GB2312" w:eastAsia="仿宋_GB2312" w:cs="仿宋_GB2312"/>
          <w:b/>
          <w:bCs/>
          <w:color w:val="auto"/>
          <w:sz w:val="32"/>
          <w:szCs w:val="32"/>
          <w:highlight w:val="none"/>
          <w:lang w:val="en-US" w:eastAsia="zh-CN"/>
        </w:rPr>
        <w:t>二是加强作风效能建设。</w:t>
      </w:r>
      <w:r>
        <w:rPr>
          <w:rFonts w:hint="eastAsia" w:ascii="仿宋_GB2312" w:hAnsi="仿宋_GB2312" w:eastAsia="仿宋_GB2312" w:cs="仿宋_GB2312"/>
          <w:b w:val="0"/>
          <w:bCs w:val="0"/>
          <w:color w:val="auto"/>
          <w:sz w:val="32"/>
          <w:szCs w:val="32"/>
          <w:highlight w:val="none"/>
          <w:lang w:val="en-US" w:eastAsia="zh-CN"/>
        </w:rPr>
        <w:t>制定《2021年度机关作风效能建设工作要点》，结合党史学习教育、新校区搬迁等多项重点工作，着力解决党风作风“松软散”、师德师风“庸拖懒”等问题。2021年以来开展督查6次，暗访2次，发出通报4个。开展师德专题教育，确保每位教师明师德、守底线。开展形式主义官僚主义问题大起底大排查，形成排查起底清单。截至2021年底，学校共查摆22个问题，制定整改措施52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kern w:val="2"/>
          <w:sz w:val="32"/>
          <w:szCs w:val="32"/>
          <w:highlight w:val="none"/>
          <w:lang w:val="en-US" w:eastAsia="zh-CN" w:bidi="ar-SA"/>
        </w:rPr>
      </w:pPr>
    </w:p>
    <w:p>
      <w:pPr>
        <w:keepNext w:val="0"/>
        <w:keepLines w:val="0"/>
        <w:pageBreakBefore w:val="0"/>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各位代表、同志们！我们虽然取得了一定的成绩，但在学校发展的征途上依然面临挑战：</w:t>
      </w:r>
      <w:r>
        <w:rPr>
          <w:rFonts w:hint="eastAsia" w:ascii="仿宋_GB2312" w:hAnsi="仿宋_GB2312" w:eastAsia="仿宋_GB2312" w:cs="仿宋_GB2312"/>
          <w:b/>
          <w:bCs/>
          <w:kern w:val="2"/>
          <w:sz w:val="32"/>
          <w:szCs w:val="32"/>
          <w:highlight w:val="none"/>
          <w:lang w:val="en-US" w:eastAsia="zh-CN" w:bidi="ar-SA"/>
        </w:rPr>
        <w:t>一是</w:t>
      </w:r>
      <w:r>
        <w:rPr>
          <w:rFonts w:hint="eastAsia" w:ascii="仿宋_GB2312" w:hAnsi="仿宋_GB2312" w:eastAsia="仿宋_GB2312" w:cs="仿宋_GB2312"/>
          <w:b w:val="0"/>
          <w:bCs w:val="0"/>
          <w:kern w:val="2"/>
          <w:sz w:val="32"/>
          <w:szCs w:val="32"/>
          <w:highlight w:val="none"/>
          <w:lang w:val="en-US" w:eastAsia="zh-CN" w:bidi="ar-SA"/>
        </w:rPr>
        <w:t>国家大力发展职业教育，人们对优质高等教育资源的需求更加强烈，社会对高等职业教育的要求也越来越高，学校面临着如何进一步合理构建学校教育体系、整体提升人才培养质量的重大课题；</w:t>
      </w:r>
      <w:r>
        <w:rPr>
          <w:rFonts w:hint="eastAsia" w:ascii="仿宋_GB2312" w:hAnsi="仿宋_GB2312" w:eastAsia="仿宋_GB2312" w:cs="仿宋_GB2312"/>
          <w:b/>
          <w:bCs/>
          <w:kern w:val="2"/>
          <w:sz w:val="32"/>
          <w:szCs w:val="32"/>
          <w:highlight w:val="none"/>
          <w:lang w:val="en-US" w:eastAsia="zh-CN" w:bidi="ar-SA"/>
        </w:rPr>
        <w:t>二是</w:t>
      </w:r>
      <w:r>
        <w:rPr>
          <w:rFonts w:hint="eastAsia" w:ascii="仿宋_GB2312" w:hAnsi="仿宋_GB2312" w:eastAsia="仿宋_GB2312" w:cs="仿宋_GB2312"/>
          <w:b w:val="0"/>
          <w:bCs w:val="0"/>
          <w:kern w:val="2"/>
          <w:sz w:val="32"/>
          <w:szCs w:val="32"/>
          <w:highlight w:val="none"/>
          <w:lang w:val="en-US" w:eastAsia="zh-CN" w:bidi="ar-SA"/>
        </w:rPr>
        <w:t>产业结构的调整与升级对高素质技能型专门人才的要求越来越高，对学校专业结构的优化和师资队伍的建设提出了更高的要求，改革创新的任务异常艰巨；</w:t>
      </w:r>
      <w:r>
        <w:rPr>
          <w:rFonts w:hint="eastAsia" w:ascii="仿宋_GB2312" w:hAnsi="仿宋_GB2312" w:eastAsia="仿宋_GB2312" w:cs="仿宋_GB2312"/>
          <w:b/>
          <w:bCs/>
          <w:kern w:val="2"/>
          <w:sz w:val="32"/>
          <w:szCs w:val="32"/>
          <w:highlight w:val="none"/>
          <w:lang w:val="en-US" w:eastAsia="zh-CN" w:bidi="ar-SA"/>
        </w:rPr>
        <w:t>三是</w:t>
      </w:r>
      <w:r>
        <w:rPr>
          <w:rFonts w:hint="eastAsia" w:ascii="仿宋_GB2312" w:hAnsi="仿宋_GB2312" w:eastAsia="仿宋_GB2312" w:cs="仿宋_GB2312"/>
          <w:b w:val="0"/>
          <w:bCs w:val="0"/>
          <w:kern w:val="2"/>
          <w:sz w:val="32"/>
          <w:szCs w:val="32"/>
          <w:highlight w:val="none"/>
          <w:lang w:val="en-US" w:eastAsia="zh-CN" w:bidi="ar-SA"/>
        </w:rPr>
        <w:t>面对国家和区域经济社会发展的要求，我们的思想观念、思维方式、改革与创新意识、办学思路、制度建设等方面都将面临巨大挑战，尤其是作为一所地方高职院校，如何提升办学水平，更好地为阜阳区域经济发展战略服务，是我们必须面对和解决的重大现实课题。对于这些问题，我们要下力气认真研究加以解决。</w:t>
      </w:r>
    </w:p>
    <w:p>
      <w:pPr>
        <w:keepNext w:val="0"/>
        <w:keepLines w:val="0"/>
        <w:pageBreakBefore w:val="0"/>
        <w:widowControl w:val="0"/>
        <w:kinsoku/>
        <w:wordWrap/>
        <w:overflowPunct/>
        <w:topLinePunct w:val="0"/>
        <w:autoSpaceDE/>
        <w:autoSpaceDN/>
        <w:bidi w:val="0"/>
        <w:adjustRightInd/>
        <w:snapToGrid/>
        <w:spacing w:before="313" w:beforeLines="100" w:beforeAutospacing="0" w:after="313" w:afterLines="100" w:afterAutospacing="0" w:line="600" w:lineRule="exact"/>
        <w:jc w:val="center"/>
        <w:textAlignment w:val="auto"/>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第二部分  本届教职工代表大会期间学校工作安排</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今后五年，</w:t>
      </w:r>
      <w:r>
        <w:rPr>
          <w:rFonts w:hint="eastAsia" w:ascii="仿宋_GB2312" w:hAnsi="仿宋_GB2312" w:eastAsia="仿宋_GB2312" w:cs="仿宋_GB2312"/>
          <w:sz w:val="32"/>
          <w:szCs w:val="32"/>
          <w:highlight w:val="none"/>
        </w:rPr>
        <w:t>学校坚持以习近平新时代中国特色社会主义思想为指导，深入学习贯彻党的十九大和十九届历次全会</w:t>
      </w:r>
      <w:r>
        <w:rPr>
          <w:rFonts w:hint="eastAsia" w:ascii="仿宋_GB2312" w:hAnsi="仿宋_GB2312" w:eastAsia="仿宋_GB2312" w:cs="仿宋_GB2312"/>
          <w:sz w:val="32"/>
          <w:szCs w:val="32"/>
          <w:highlight w:val="none"/>
          <w:lang w:val="en-US" w:eastAsia="zh-CN"/>
        </w:rPr>
        <w:t>及即将召开的“二十大”</w:t>
      </w:r>
      <w:r>
        <w:rPr>
          <w:rFonts w:hint="eastAsia" w:ascii="仿宋_GB2312" w:hAnsi="仿宋_GB2312" w:eastAsia="仿宋_GB2312" w:cs="仿宋_GB2312"/>
          <w:sz w:val="32"/>
          <w:szCs w:val="32"/>
          <w:highlight w:val="none"/>
        </w:rPr>
        <w:t>精神，认真贯彻落实习近平总书记关于教育的重要论述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全面贯彻新</w:t>
      </w:r>
      <w:r>
        <w:rPr>
          <w:rFonts w:hint="eastAsia" w:ascii="仿宋_GB2312" w:hAnsi="仿宋_GB2312" w:eastAsia="仿宋_GB2312" w:cs="仿宋_GB2312"/>
          <w:sz w:val="32"/>
          <w:szCs w:val="32"/>
          <w:highlight w:val="none"/>
          <w:lang w:val="en-US" w:eastAsia="zh-CN"/>
        </w:rPr>
        <w:t>修订的</w:t>
      </w:r>
      <w:r>
        <w:rPr>
          <w:rFonts w:hint="eastAsia" w:ascii="仿宋_GB2312" w:hAnsi="仿宋_GB2312" w:eastAsia="仿宋_GB2312" w:cs="仿宋_GB2312"/>
          <w:sz w:val="32"/>
          <w:szCs w:val="32"/>
          <w:highlight w:val="none"/>
        </w:rPr>
        <w:t>职业教育法，抢抓国家和地方发展职业教育政策新机遇，以建成地方技能型高水平大学为统领，推进常态化教学诊改、“双基”建设、“提质培优”行动计划，</w:t>
      </w:r>
      <w:r>
        <w:rPr>
          <w:rFonts w:hint="eastAsia" w:ascii="仿宋_GB2312" w:hAnsi="仿宋_GB2312" w:eastAsia="仿宋_GB2312" w:cs="仿宋_GB2312"/>
          <w:sz w:val="32"/>
          <w:szCs w:val="32"/>
          <w:highlight w:val="none"/>
          <w:lang w:eastAsia="zh-CN"/>
        </w:rPr>
        <w:t>实现</w:t>
      </w:r>
      <w:r>
        <w:rPr>
          <w:rFonts w:hint="eastAsia" w:ascii="仿宋_GB2312" w:hAnsi="仿宋_GB2312" w:eastAsia="仿宋_GB2312" w:cs="仿宋_GB2312"/>
          <w:sz w:val="32"/>
          <w:szCs w:val="32"/>
          <w:highlight w:val="none"/>
        </w:rPr>
        <w:t>学校“双高”建设和</w:t>
      </w:r>
      <w:r>
        <w:rPr>
          <w:rFonts w:hint="eastAsia" w:ascii="仿宋_GB2312" w:hAnsi="仿宋_GB2312" w:eastAsia="仿宋_GB2312" w:cs="仿宋_GB2312"/>
          <w:sz w:val="32"/>
          <w:szCs w:val="32"/>
          <w:highlight w:val="none"/>
          <w:lang w:val="en-US" w:eastAsia="zh-CN"/>
        </w:rPr>
        <w:t>职教本科</w:t>
      </w:r>
      <w:r>
        <w:rPr>
          <w:rFonts w:hint="eastAsia" w:ascii="仿宋_GB2312" w:hAnsi="仿宋_GB2312" w:eastAsia="仿宋_GB2312" w:cs="仿宋_GB2312"/>
          <w:sz w:val="32"/>
          <w:szCs w:val="32"/>
          <w:highlight w:val="none"/>
        </w:rPr>
        <w:t>设置</w:t>
      </w:r>
      <w:r>
        <w:rPr>
          <w:rFonts w:hint="eastAsia" w:ascii="仿宋_GB2312" w:hAnsi="仿宋_GB2312" w:eastAsia="仿宋_GB2312" w:cs="仿宋_GB2312"/>
          <w:sz w:val="32"/>
          <w:szCs w:val="32"/>
          <w:highlight w:val="none"/>
          <w:lang w:eastAsia="zh-CN"/>
        </w:rPr>
        <w:t>新突破</w:t>
      </w:r>
      <w:r>
        <w:rPr>
          <w:rFonts w:hint="eastAsia" w:ascii="仿宋_GB2312" w:hAnsi="仿宋_GB2312" w:eastAsia="仿宋_GB2312" w:cs="仿宋_GB2312"/>
          <w:sz w:val="32"/>
          <w:szCs w:val="32"/>
          <w:highlight w:val="none"/>
        </w:rPr>
        <w:t>。</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一是</w:t>
      </w:r>
      <w:r>
        <w:rPr>
          <w:rFonts w:hint="default" w:ascii="仿宋_GB2312" w:hAnsi="仿宋_GB2312" w:eastAsia="仿宋_GB2312" w:cs="仿宋_GB2312"/>
          <w:b/>
          <w:bCs/>
          <w:kern w:val="2"/>
          <w:sz w:val="32"/>
          <w:szCs w:val="32"/>
          <w:highlight w:val="none"/>
          <w:lang w:val="en-US" w:eastAsia="zh-CN" w:bidi="ar-SA"/>
        </w:rPr>
        <w:t>加强党的全面领导，坚持和完善党委领导下的</w:t>
      </w:r>
      <w:r>
        <w:rPr>
          <w:rFonts w:hint="eastAsia" w:ascii="仿宋_GB2312" w:hAnsi="仿宋_GB2312" w:eastAsia="仿宋_GB2312" w:cs="仿宋_GB2312"/>
          <w:b/>
          <w:bCs/>
          <w:kern w:val="2"/>
          <w:sz w:val="32"/>
          <w:szCs w:val="32"/>
          <w:highlight w:val="none"/>
          <w:lang w:val="en-US" w:eastAsia="zh-CN" w:bidi="ar-SA"/>
        </w:rPr>
        <w:t>院</w:t>
      </w:r>
      <w:r>
        <w:rPr>
          <w:rFonts w:hint="default" w:ascii="仿宋_GB2312" w:hAnsi="仿宋_GB2312" w:eastAsia="仿宋_GB2312" w:cs="仿宋_GB2312"/>
          <w:b/>
          <w:bCs/>
          <w:kern w:val="2"/>
          <w:sz w:val="32"/>
          <w:szCs w:val="32"/>
          <w:highlight w:val="none"/>
          <w:lang w:val="en-US" w:eastAsia="zh-CN" w:bidi="ar-SA"/>
        </w:rPr>
        <w:t>长负责制。</w:t>
      </w:r>
      <w:r>
        <w:rPr>
          <w:rFonts w:hint="default" w:ascii="仿宋_GB2312" w:hAnsi="仿宋_GB2312" w:eastAsia="仿宋_GB2312" w:cs="仿宋_GB2312"/>
          <w:b w:val="0"/>
          <w:bCs w:val="0"/>
          <w:kern w:val="2"/>
          <w:sz w:val="32"/>
          <w:szCs w:val="32"/>
          <w:highlight w:val="none"/>
          <w:lang w:val="en-US" w:eastAsia="zh-CN" w:bidi="ar-SA"/>
        </w:rPr>
        <w:t>加强党委对学校工作的全面领导，建立健全党委统一领导、党政齐抓共管、部门各负其责的教育领导体制。坚持和完善党委领导下的</w:t>
      </w:r>
      <w:r>
        <w:rPr>
          <w:rFonts w:hint="eastAsia" w:ascii="仿宋_GB2312" w:hAnsi="仿宋_GB2312" w:eastAsia="仿宋_GB2312" w:cs="仿宋_GB2312"/>
          <w:b w:val="0"/>
          <w:bCs w:val="0"/>
          <w:kern w:val="2"/>
          <w:sz w:val="32"/>
          <w:szCs w:val="32"/>
          <w:highlight w:val="none"/>
          <w:lang w:val="en-US" w:eastAsia="zh-CN" w:bidi="ar-SA"/>
        </w:rPr>
        <w:t>院</w:t>
      </w:r>
      <w:r>
        <w:rPr>
          <w:rFonts w:hint="default" w:ascii="仿宋_GB2312" w:hAnsi="仿宋_GB2312" w:eastAsia="仿宋_GB2312" w:cs="仿宋_GB2312"/>
          <w:b w:val="0"/>
          <w:bCs w:val="0"/>
          <w:kern w:val="2"/>
          <w:sz w:val="32"/>
          <w:szCs w:val="32"/>
          <w:highlight w:val="none"/>
          <w:lang w:val="en-US" w:eastAsia="zh-CN" w:bidi="ar-SA"/>
        </w:rPr>
        <w:t>长负责制，全面贯彻党的教育方针，坚持社会主义办学方向，不断完善学校治理体系、提升治理能力，实现学校高质量发展。</w:t>
      </w:r>
    </w:p>
    <w:p>
      <w:pPr>
        <w:pageBreakBefore w:val="0"/>
        <w:widowControl/>
        <w:shd w:val="clear" w:color="auto" w:fill="FFFFFF"/>
        <w:kinsoku/>
        <w:wordWrap/>
        <w:overflowPunct/>
        <w:topLinePunct w:val="0"/>
        <w:autoSpaceDE/>
        <w:autoSpaceDN/>
        <w:bidi w:val="0"/>
        <w:adjustRightInd/>
        <w:snapToGrid/>
        <w:spacing w:line="600" w:lineRule="exact"/>
        <w:ind w:firstLine="643" w:firstLineChars="200"/>
        <w:textAlignment w:val="auto"/>
        <w:rPr>
          <w:rFonts w:ascii="仿宋_GB2312" w:hAnsi="仿宋" w:eastAsia="仿宋_GB2312" w:cs="仿宋"/>
          <w:kern w:val="0"/>
          <w:sz w:val="32"/>
          <w:szCs w:val="32"/>
          <w:highlight w:val="none"/>
          <w:lang w:val="zh-CN"/>
        </w:rPr>
      </w:pPr>
      <w:r>
        <w:rPr>
          <w:rFonts w:hint="eastAsia" w:ascii="仿宋_GB2312" w:hAnsi="仿宋_GB2312" w:eastAsia="仿宋_GB2312" w:cs="仿宋_GB2312"/>
          <w:b/>
          <w:sz w:val="32"/>
          <w:szCs w:val="32"/>
          <w:highlight w:val="none"/>
          <w:lang w:val="en-US" w:eastAsia="zh-CN"/>
        </w:rPr>
        <w:t>二是</w:t>
      </w:r>
      <w:r>
        <w:rPr>
          <w:rFonts w:hint="eastAsia" w:ascii="仿宋_GB2312" w:hAnsi="仿宋_GB2312" w:eastAsia="仿宋_GB2312" w:cs="仿宋_GB2312"/>
          <w:b/>
          <w:sz w:val="32"/>
          <w:szCs w:val="32"/>
          <w:highlight w:val="none"/>
        </w:rPr>
        <w:t>坚持以师生为中心，努力办好人民满意的高职教育。</w:t>
      </w:r>
      <w:r>
        <w:rPr>
          <w:rFonts w:hint="eastAsia" w:ascii="仿宋_GB2312" w:hAnsi="仿宋" w:eastAsia="仿宋_GB2312" w:cs="仿宋"/>
          <w:kern w:val="0"/>
          <w:sz w:val="32"/>
          <w:szCs w:val="32"/>
          <w:highlight w:val="none"/>
          <w:lang w:val="zh-CN"/>
        </w:rPr>
        <w:t>加强和改进学校思想政治工作，意识形态和校园安全工作，全面落实立德树人根本任务，扎实开展理想信念教育，厚植爱国主义情怀，加强品德修养，健全学校内部质量保障制度，促进学生身心健康、全面发展，不断提升师生幸福感、获得感、安全感。</w:t>
      </w:r>
    </w:p>
    <w:p>
      <w:pPr>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ascii="仿宋_GB2312" w:hAnsi="仿宋" w:eastAsia="仿宋_GB2312" w:cs="仿宋"/>
          <w:kern w:val="0"/>
          <w:sz w:val="32"/>
          <w:szCs w:val="32"/>
          <w:highlight w:val="none"/>
          <w:lang w:val="zh-CN"/>
        </w:rPr>
      </w:pPr>
      <w:r>
        <w:rPr>
          <w:rFonts w:hint="eastAsia" w:ascii="仿宋_GB2312" w:hAnsi="仿宋_GB2312" w:eastAsia="仿宋_GB2312" w:cs="仿宋_GB2312"/>
          <w:b/>
          <w:sz w:val="32"/>
          <w:szCs w:val="32"/>
          <w:highlight w:val="none"/>
          <w:lang w:val="en-US" w:eastAsia="zh-CN"/>
        </w:rPr>
        <w:t>三是</w:t>
      </w:r>
      <w:r>
        <w:rPr>
          <w:rFonts w:hint="eastAsia" w:ascii="仿宋_GB2312" w:hAnsi="仿宋_GB2312" w:eastAsia="仿宋_GB2312" w:cs="仿宋_GB2312"/>
          <w:b/>
          <w:sz w:val="32"/>
          <w:szCs w:val="32"/>
          <w:highlight w:val="none"/>
        </w:rPr>
        <w:t>坚持新发展理念，全面提升学校内涵建设水平。</w:t>
      </w:r>
      <w:r>
        <w:rPr>
          <w:rFonts w:hint="eastAsia" w:ascii="仿宋_GB2312" w:hAnsi="仿宋" w:eastAsia="仿宋_GB2312" w:cs="仿宋"/>
          <w:kern w:val="0"/>
          <w:sz w:val="32"/>
          <w:szCs w:val="32"/>
          <w:highlight w:val="none"/>
          <w:lang w:val="zh-CN"/>
        </w:rPr>
        <w:t>把新发展理念贯穿学</w:t>
      </w:r>
      <w:r>
        <w:rPr>
          <w:rFonts w:hint="eastAsia" w:ascii="仿宋_GB2312" w:hAnsi="仿宋" w:eastAsia="仿宋_GB2312" w:cs="仿宋"/>
          <w:kern w:val="0"/>
          <w:sz w:val="32"/>
          <w:szCs w:val="32"/>
          <w:highlight w:val="none"/>
          <w:lang w:val="en-US" w:eastAsia="zh-CN"/>
        </w:rPr>
        <w:t>校</w:t>
      </w:r>
      <w:r>
        <w:rPr>
          <w:rFonts w:hint="eastAsia" w:ascii="仿宋_GB2312" w:hAnsi="仿宋" w:eastAsia="仿宋_GB2312" w:cs="仿宋"/>
          <w:kern w:val="0"/>
          <w:sz w:val="32"/>
          <w:szCs w:val="32"/>
          <w:highlight w:val="none"/>
          <w:lang w:val="zh-CN"/>
        </w:rPr>
        <w:t>发展全过程，常态化做好内部质量保证体系</w:t>
      </w:r>
      <w:r>
        <w:rPr>
          <w:rFonts w:hint="eastAsia" w:ascii="仿宋_GB2312" w:hAnsi="仿宋" w:eastAsia="仿宋_GB2312" w:cs="仿宋"/>
          <w:kern w:val="0"/>
          <w:sz w:val="32"/>
          <w:szCs w:val="32"/>
          <w:highlight w:val="none"/>
          <w:lang w:val="en-US" w:eastAsia="zh-CN"/>
        </w:rPr>
        <w:t>建设</w:t>
      </w:r>
      <w:r>
        <w:rPr>
          <w:rFonts w:hint="eastAsia" w:ascii="仿宋_GB2312" w:hAnsi="仿宋" w:eastAsia="仿宋_GB2312" w:cs="仿宋"/>
          <w:kern w:val="0"/>
          <w:sz w:val="32"/>
          <w:szCs w:val="32"/>
          <w:highlight w:val="none"/>
          <w:lang w:val="zh-CN"/>
        </w:rPr>
        <w:t>，加快实施“双基”建设步伐，全面建成地方</w:t>
      </w:r>
      <w:r>
        <w:rPr>
          <w:rFonts w:hint="eastAsia" w:ascii="仿宋_GB2312" w:hAnsi="仿宋" w:eastAsia="仿宋_GB2312" w:cs="仿宋"/>
          <w:kern w:val="0"/>
          <w:sz w:val="32"/>
          <w:szCs w:val="32"/>
          <w:highlight w:val="none"/>
          <w:lang w:val="en-US" w:eastAsia="zh-CN"/>
        </w:rPr>
        <w:t>性</w:t>
      </w:r>
      <w:r>
        <w:rPr>
          <w:rFonts w:hint="eastAsia" w:ascii="仿宋_GB2312" w:hAnsi="仿宋" w:eastAsia="仿宋_GB2312" w:cs="仿宋"/>
          <w:kern w:val="0"/>
          <w:sz w:val="32"/>
          <w:szCs w:val="32"/>
          <w:highlight w:val="none"/>
        </w:rPr>
        <w:t>、实用</w:t>
      </w:r>
      <w:r>
        <w:rPr>
          <w:rFonts w:hint="eastAsia" w:ascii="仿宋_GB2312" w:hAnsi="仿宋" w:eastAsia="仿宋_GB2312" w:cs="仿宋"/>
          <w:kern w:val="0"/>
          <w:sz w:val="32"/>
          <w:szCs w:val="32"/>
          <w:highlight w:val="none"/>
          <w:lang w:val="en-US" w:eastAsia="zh-CN"/>
        </w:rPr>
        <w:t>型</w:t>
      </w:r>
      <w:r>
        <w:rPr>
          <w:rFonts w:hint="eastAsia" w:ascii="仿宋_GB2312" w:hAnsi="仿宋" w:eastAsia="仿宋_GB2312" w:cs="仿宋"/>
          <w:kern w:val="0"/>
          <w:sz w:val="32"/>
          <w:szCs w:val="32"/>
          <w:highlight w:val="none"/>
        </w:rPr>
        <w:t>、开放</w:t>
      </w:r>
      <w:r>
        <w:rPr>
          <w:rFonts w:hint="eastAsia" w:ascii="仿宋_GB2312" w:hAnsi="仿宋" w:eastAsia="仿宋_GB2312" w:cs="仿宋"/>
          <w:kern w:val="0"/>
          <w:sz w:val="32"/>
          <w:szCs w:val="32"/>
          <w:highlight w:val="none"/>
          <w:lang w:val="en-US" w:eastAsia="zh-CN"/>
        </w:rPr>
        <w:t>式</w:t>
      </w:r>
      <w:r>
        <w:rPr>
          <w:rFonts w:hint="eastAsia" w:ascii="仿宋_GB2312" w:hAnsi="仿宋" w:eastAsia="仿宋_GB2312" w:cs="仿宋"/>
          <w:kern w:val="0"/>
          <w:sz w:val="32"/>
          <w:szCs w:val="32"/>
          <w:highlight w:val="none"/>
          <w:lang w:val="zh-CN"/>
        </w:rPr>
        <w:t>高水平大学，进一步规范教学管理，提高教学</w:t>
      </w:r>
      <w:r>
        <w:rPr>
          <w:rFonts w:hint="eastAsia" w:ascii="仿宋_GB2312" w:hAnsi="仿宋" w:eastAsia="仿宋_GB2312" w:cs="仿宋"/>
          <w:kern w:val="0"/>
          <w:sz w:val="32"/>
          <w:szCs w:val="32"/>
          <w:highlight w:val="none"/>
          <w:lang w:val="en-US" w:eastAsia="zh-CN"/>
        </w:rPr>
        <w:t>质量</w:t>
      </w:r>
      <w:r>
        <w:rPr>
          <w:rFonts w:hint="eastAsia" w:ascii="仿宋_GB2312" w:hAnsi="仿宋" w:eastAsia="仿宋_GB2312" w:cs="仿宋"/>
          <w:kern w:val="0"/>
          <w:sz w:val="32"/>
          <w:szCs w:val="32"/>
          <w:highlight w:val="none"/>
          <w:lang w:val="zh-CN"/>
        </w:rPr>
        <w:t>，提升学校内涵建设水平。</w:t>
      </w:r>
    </w:p>
    <w:p>
      <w:pPr>
        <w:pageBreakBefore w:val="0"/>
        <w:widowControl/>
        <w:shd w:val="clear" w:color="auto" w:fill="FFFFFF"/>
        <w:kinsoku/>
        <w:wordWrap/>
        <w:overflowPunct/>
        <w:topLinePunct w:val="0"/>
        <w:autoSpaceDE/>
        <w:autoSpaceDN/>
        <w:bidi w:val="0"/>
        <w:adjustRightInd/>
        <w:snapToGrid/>
        <w:spacing w:line="600" w:lineRule="exact"/>
        <w:ind w:firstLine="643"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四是</w:t>
      </w:r>
      <w:r>
        <w:rPr>
          <w:rFonts w:hint="eastAsia" w:ascii="仿宋_GB2312" w:hAnsi="仿宋_GB2312" w:eastAsia="仿宋_GB2312" w:cs="仿宋_GB2312"/>
          <w:b/>
          <w:sz w:val="32"/>
          <w:szCs w:val="32"/>
          <w:highlight w:val="none"/>
        </w:rPr>
        <w:t>持续推进改革创新，努力打造学校特色。</w:t>
      </w:r>
      <w:r>
        <w:rPr>
          <w:rFonts w:hint="eastAsia" w:ascii="仿宋_GB2312" w:hAnsi="仿宋" w:eastAsia="仿宋_GB2312" w:cs="仿宋"/>
          <w:kern w:val="0"/>
          <w:sz w:val="32"/>
          <w:szCs w:val="32"/>
          <w:highlight w:val="none"/>
          <w:lang w:val="zh-CN"/>
        </w:rPr>
        <w:t>坚持把师德师风作为第一标准，坚定不移推进立德树人落实机制建设，坚决克服教师重科研轻教学、重教书轻育人等现象，持续加强师德师风建设，不断完善对学生的德育、</w:t>
      </w:r>
      <w:r>
        <w:rPr>
          <w:rFonts w:hint="eastAsia" w:ascii="仿宋_GB2312" w:hAnsi="仿宋" w:eastAsia="仿宋_GB2312" w:cs="仿宋"/>
          <w:kern w:val="0"/>
          <w:sz w:val="32"/>
          <w:szCs w:val="32"/>
          <w:highlight w:val="none"/>
          <w:lang w:val="en-US" w:eastAsia="zh-CN"/>
        </w:rPr>
        <w:t>智育</w:t>
      </w:r>
      <w:r>
        <w:rPr>
          <w:rFonts w:hint="eastAsia" w:ascii="仿宋_GB2312" w:hAnsi="仿宋" w:eastAsia="仿宋_GB2312" w:cs="仿宋"/>
          <w:kern w:val="0"/>
          <w:sz w:val="32"/>
          <w:szCs w:val="32"/>
          <w:highlight w:val="none"/>
          <w:lang w:val="zh-CN"/>
        </w:rPr>
        <w:t>、体育、美育、劳动教育评价体系建设，形成特色鲜明的办学特色。</w:t>
      </w:r>
    </w:p>
    <w:p>
      <w:pPr>
        <w:pageBreakBefore w:val="0"/>
        <w:widowControl/>
        <w:shd w:val="clear" w:color="auto" w:fill="FFFFFF"/>
        <w:kinsoku/>
        <w:wordWrap/>
        <w:overflowPunct/>
        <w:topLinePunct w:val="0"/>
        <w:autoSpaceDE/>
        <w:autoSpaceDN/>
        <w:bidi w:val="0"/>
        <w:adjustRightInd/>
        <w:snapToGrid/>
        <w:spacing w:line="600" w:lineRule="exact"/>
        <w:ind w:firstLine="643" w:firstLineChars="200"/>
        <w:textAlignment w:val="auto"/>
        <w:rPr>
          <w:rFonts w:hint="eastAsia" w:ascii="仿宋_GB2312" w:hAnsi="仿宋" w:eastAsia="仿宋_GB2312" w:cs="仿宋"/>
          <w:kern w:val="0"/>
          <w:sz w:val="32"/>
          <w:szCs w:val="32"/>
          <w:highlight w:val="none"/>
          <w:lang w:val="zh-CN"/>
        </w:rPr>
      </w:pPr>
      <w:r>
        <w:rPr>
          <w:rFonts w:hint="eastAsia" w:ascii="仿宋_GB2312" w:hAnsi="仿宋_GB2312" w:eastAsia="仿宋_GB2312" w:cs="仿宋_GB2312"/>
          <w:b/>
          <w:sz w:val="32"/>
          <w:szCs w:val="32"/>
          <w:highlight w:val="none"/>
          <w:lang w:val="en-US" w:eastAsia="zh-CN"/>
        </w:rPr>
        <w:t>五是</w:t>
      </w:r>
      <w:r>
        <w:rPr>
          <w:rFonts w:hint="eastAsia" w:ascii="仿宋_GB2312" w:hAnsi="仿宋_GB2312" w:eastAsia="仿宋_GB2312" w:cs="仿宋_GB2312"/>
          <w:b/>
          <w:sz w:val="32"/>
          <w:szCs w:val="32"/>
          <w:highlight w:val="none"/>
        </w:rPr>
        <w:t>坚持服务地方，积极融入</w:t>
      </w:r>
      <w:r>
        <w:rPr>
          <w:rFonts w:hint="eastAsia" w:ascii="仿宋_GB2312" w:hAnsi="仿宋_GB2312" w:eastAsia="仿宋_GB2312" w:cs="仿宋_GB2312"/>
          <w:b/>
          <w:sz w:val="32"/>
          <w:szCs w:val="32"/>
          <w:highlight w:val="none"/>
          <w:lang w:val="en-US" w:eastAsia="zh-CN"/>
        </w:rPr>
        <w:t>地方</w:t>
      </w:r>
      <w:r>
        <w:rPr>
          <w:rFonts w:hint="eastAsia" w:ascii="仿宋_GB2312" w:hAnsi="仿宋_GB2312" w:eastAsia="仿宋_GB2312" w:cs="仿宋_GB2312"/>
          <w:b/>
          <w:sz w:val="32"/>
          <w:szCs w:val="32"/>
          <w:highlight w:val="none"/>
        </w:rPr>
        <w:t>经济社会发展。</w:t>
      </w:r>
      <w:r>
        <w:rPr>
          <w:rFonts w:hint="eastAsia" w:ascii="仿宋_GB2312" w:hAnsi="仿宋" w:eastAsia="仿宋_GB2312" w:cs="仿宋"/>
          <w:kern w:val="0"/>
          <w:sz w:val="32"/>
          <w:szCs w:val="32"/>
          <w:highlight w:val="none"/>
          <w:lang w:val="zh-CN"/>
        </w:rPr>
        <w:t>紧紧围绕国家和区域经济社会产业发展重点领域，聚焦主导产业、支柱产业和战略性新兴产业，服务产业新业态、新模式，在专业布局、专业群建设、科研立项及成果转化、各类实用人才培训等方面，全面融入长三角一体化发展、中部崛起等多重国家战略，精准对接阜阳产业发展和打造全省具有重要影响力的科技成果转化聚集地、特色产业承接聚集地建设需求，全面助力新阶段现代化实力阜阳大美阜阳建设新征程。</w:t>
      </w:r>
    </w:p>
    <w:p>
      <w:pPr>
        <w:pStyle w:val="3"/>
        <w:pageBreakBefore w:val="0"/>
        <w:kinsoku/>
        <w:wordWrap/>
        <w:overflowPunct/>
        <w:topLinePunct w:val="0"/>
        <w:autoSpaceDE/>
        <w:autoSpaceDN/>
        <w:bidi w:val="0"/>
        <w:adjustRightInd/>
        <w:snapToGrid/>
        <w:spacing w:before="0" w:after="0" w:line="600" w:lineRule="exact"/>
        <w:ind w:firstLine="640" w:firstLineChars="200"/>
        <w:textAlignment w:val="auto"/>
        <w:rPr>
          <w:rFonts w:hint="default" w:ascii="仿宋_GB2312" w:hAnsi="仿宋" w:eastAsia="仿宋_GB2312" w:cs="仿宋"/>
          <w:b w:val="0"/>
          <w:bCs w:val="0"/>
          <w:kern w:val="0"/>
          <w:sz w:val="32"/>
          <w:szCs w:val="32"/>
          <w:highlight w:val="none"/>
          <w:lang w:val="en-US" w:eastAsia="zh-CN" w:bidi="ar-SA"/>
        </w:rPr>
      </w:pPr>
      <w:r>
        <w:rPr>
          <w:rFonts w:hint="eastAsia" w:ascii="仿宋_GB2312" w:hAnsi="仿宋" w:eastAsia="仿宋_GB2312" w:cs="仿宋"/>
          <w:b w:val="0"/>
          <w:bCs w:val="0"/>
          <w:kern w:val="0"/>
          <w:sz w:val="32"/>
          <w:szCs w:val="32"/>
          <w:highlight w:val="none"/>
          <w:lang w:val="en-US" w:eastAsia="zh-CN" w:bidi="ar-SA"/>
        </w:rPr>
        <w:t>各位代表，同志们！2022年已然过去大半，我们仍需团结协作、奋力拼搏，继续抓好以下重点工作。</w:t>
      </w:r>
    </w:p>
    <w:p>
      <w:pPr>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黑体" w:hAnsi="黑体" w:eastAsia="黑体" w:cs="黑体"/>
          <w:sz w:val="32"/>
          <w:szCs w:val="32"/>
          <w:highlight w:val="none"/>
          <w:lang w:val="en-US"/>
        </w:rPr>
      </w:pPr>
      <w:r>
        <w:rPr>
          <w:rFonts w:hint="eastAsia" w:ascii="楷体_GB2312" w:hAnsi="楷体_GB2312" w:eastAsia="楷体_GB2312" w:cs="楷体_GB2312"/>
          <w:b w:val="0"/>
          <w:bCs w:val="0"/>
          <w:sz w:val="32"/>
          <w:szCs w:val="32"/>
          <w:highlight w:val="none"/>
          <w:lang w:val="en-US" w:eastAsia="zh-CN"/>
        </w:rPr>
        <w:t>一、坚持党对学校的全面领导，持续加强作风效能建设</w:t>
      </w:r>
    </w:p>
    <w:p>
      <w:pPr>
        <w:pageBreakBefore w:val="0"/>
        <w:widowControl/>
        <w:kinsoku/>
        <w:wordWrap/>
        <w:overflowPunct/>
        <w:topLinePunct w:val="0"/>
        <w:autoSpaceDE/>
        <w:autoSpaceDN/>
        <w:bidi w:val="0"/>
        <w:adjustRightInd/>
        <w:snapToGrid/>
        <w:spacing w:beforeAutospacing="0" w:afterAutospacing="0" w:line="600"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一是</w:t>
      </w:r>
      <w:r>
        <w:rPr>
          <w:rFonts w:hint="eastAsia" w:ascii="仿宋_GB2312" w:hAnsi="仿宋_GB2312" w:eastAsia="仿宋_GB2312" w:cs="仿宋_GB2312"/>
          <w:sz w:val="32"/>
          <w:szCs w:val="32"/>
          <w:highlight w:val="none"/>
          <w:lang w:val="en-US" w:eastAsia="zh-CN"/>
        </w:rPr>
        <w:t>贯彻落实党委领导下的院长负责制实施办法、“三重一大”事项决策实施办法、院长办公会议议事规则等重大制度，推进学校治理体系和治理能力现代化建设，</w:t>
      </w:r>
      <w:r>
        <w:rPr>
          <w:rFonts w:hint="eastAsia" w:ascii="仿宋_GB2312" w:hAnsi="仿宋_GB2312" w:eastAsia="仿宋_GB2312" w:cs="仿宋_GB2312"/>
          <w:sz w:val="32"/>
          <w:szCs w:val="32"/>
          <w:highlight w:val="none"/>
        </w:rPr>
        <w:t>促进学校科学决策和规范管理，完善激励和责任追究机制，全面提升学校办学水平。</w:t>
      </w:r>
      <w:r>
        <w:rPr>
          <w:rFonts w:hint="eastAsia" w:ascii="仿宋_GB2312" w:hAnsi="仿宋_GB2312" w:eastAsia="仿宋_GB2312" w:cs="仿宋_GB2312"/>
          <w:b/>
          <w:sz w:val="32"/>
          <w:szCs w:val="32"/>
          <w:highlight w:val="none"/>
          <w:lang w:val="en-US" w:eastAsia="zh-CN"/>
        </w:rPr>
        <w:t>二是</w:t>
      </w:r>
      <w:r>
        <w:rPr>
          <w:rFonts w:hint="eastAsia" w:ascii="仿宋_GB2312" w:hAnsi="仿宋_GB2312" w:eastAsia="仿宋_GB2312" w:cs="仿宋_GB2312"/>
          <w:sz w:val="32"/>
          <w:szCs w:val="32"/>
          <w:highlight w:val="none"/>
          <w:lang w:val="en-US" w:eastAsia="zh-CN"/>
        </w:rPr>
        <w:t>加强机关效能建设和工作作风建设，以转变职能、规范服务为核心，推进管理模式转变，完善办事高效、运转协调、行为规范的工作管理机制，使学校的工作作风有明显改变，组织纪律有明显增强，办事效率有明显提高，服务态度有明显改善，师生员工的满意度不断提高。</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二、坚持思想引领，筑牢理想信念之基</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 w:hAnsi="仿宋" w:eastAsia="仿宋" w:cs="仿宋"/>
          <w:b/>
          <w:kern w:val="0"/>
          <w:sz w:val="32"/>
          <w:szCs w:val="32"/>
          <w:highlight w:val="none"/>
          <w:lang w:val="en-US" w:eastAsia="zh-CN" w:bidi="ar-SA"/>
        </w:rPr>
        <w:t>一是</w:t>
      </w:r>
      <w:r>
        <w:rPr>
          <w:rFonts w:hint="eastAsia" w:ascii="仿宋_GB2312" w:hAnsi="仿宋_GB2312" w:eastAsia="仿宋_GB2312" w:cs="仿宋_GB2312"/>
          <w:sz w:val="32"/>
          <w:szCs w:val="32"/>
          <w:highlight w:val="none"/>
          <w:lang w:val="en-US" w:eastAsia="zh-CN"/>
        </w:rPr>
        <w:t>加强和改进思想政治教育，落实“三全育人”综合改革工作，构建大思政大宣传格局。推进思想政治</w:t>
      </w:r>
      <w:r>
        <w:rPr>
          <w:rFonts w:hint="eastAsia" w:ascii="仿宋_GB2312" w:hAnsi="仿宋_GB2312" w:eastAsia="仿宋_GB2312" w:cs="仿宋_GB2312"/>
          <w:sz w:val="32"/>
          <w:szCs w:val="32"/>
          <w:highlight w:val="none"/>
        </w:rPr>
        <w:t>理论课改革创新，充分发挥思想政治理论课育人主渠道作用。持续推进“英模•大师”进课堂，开展组织员和学生讲思想政治理论课、“青春使命”“技能成才强国有我”“学习新思想做好接班人”“</w:t>
      </w:r>
      <w:r>
        <w:rPr>
          <w:rFonts w:hint="eastAsia" w:ascii="仿宋_GB2312" w:hAnsi="仿宋_GB2312" w:eastAsia="仿宋_GB2312" w:cs="仿宋_GB2312"/>
          <w:sz w:val="32"/>
          <w:szCs w:val="32"/>
          <w:highlight w:val="none"/>
          <w:lang w:eastAsia="zh-CN"/>
        </w:rPr>
        <w:t>开门</w:t>
      </w:r>
      <w:r>
        <w:rPr>
          <w:rFonts w:hint="eastAsia" w:ascii="仿宋_GB2312" w:hAnsi="仿宋_GB2312" w:eastAsia="仿宋_GB2312" w:cs="仿宋_GB2312"/>
          <w:sz w:val="32"/>
          <w:szCs w:val="32"/>
          <w:highlight w:val="none"/>
        </w:rPr>
        <w:t>第一课”等</w:t>
      </w:r>
      <w:r>
        <w:rPr>
          <w:rFonts w:hint="eastAsia" w:ascii="仿宋_GB2312" w:hAnsi="仿宋_GB2312" w:eastAsia="仿宋_GB2312" w:cs="仿宋_GB2312"/>
          <w:sz w:val="32"/>
          <w:szCs w:val="32"/>
          <w:highlight w:val="none"/>
          <w:lang w:eastAsia="zh-CN"/>
        </w:rPr>
        <w:t>主题教育</w:t>
      </w:r>
      <w:r>
        <w:rPr>
          <w:rFonts w:hint="eastAsia" w:ascii="仿宋_GB2312" w:hAnsi="仿宋_GB2312" w:eastAsia="仿宋_GB2312" w:cs="仿宋_GB2312"/>
          <w:sz w:val="32"/>
          <w:szCs w:val="32"/>
          <w:highlight w:val="none"/>
        </w:rPr>
        <w:t>。</w:t>
      </w:r>
      <w:r>
        <w:rPr>
          <w:rFonts w:hint="eastAsia" w:ascii="仿宋" w:hAnsi="仿宋" w:eastAsia="仿宋" w:cs="仿宋"/>
          <w:b/>
          <w:kern w:val="0"/>
          <w:sz w:val="32"/>
          <w:szCs w:val="32"/>
          <w:highlight w:val="none"/>
          <w:lang w:val="en-US" w:eastAsia="zh-CN" w:bidi="ar-SA"/>
        </w:rPr>
        <w:t>二是</w:t>
      </w:r>
      <w:r>
        <w:rPr>
          <w:rFonts w:hint="eastAsia" w:ascii="仿宋_GB2312" w:hAnsi="仿宋_GB2312" w:eastAsia="仿宋_GB2312" w:cs="仿宋_GB2312"/>
          <w:sz w:val="32"/>
          <w:szCs w:val="32"/>
          <w:highlight w:val="none"/>
          <w:lang w:val="en-US" w:eastAsia="zh-CN"/>
        </w:rPr>
        <w:t>充分发挥文化育人功能，积极创建省级文明校园。开展“一院</w:t>
      </w:r>
      <w:r>
        <w:rPr>
          <w:rFonts w:hint="eastAsia" w:ascii="仿宋_GB2312" w:hAnsi="仿宋_GB2312" w:eastAsia="仿宋_GB2312" w:cs="仿宋_GB2312"/>
          <w:sz w:val="32"/>
          <w:szCs w:val="32"/>
          <w:highlight w:val="none"/>
        </w:rPr>
        <w:t>系一品牌”特色精品活动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创建</w:t>
      </w:r>
      <w:r>
        <w:rPr>
          <w:rFonts w:hint="eastAsia" w:ascii="仿宋_GB2312" w:hAnsi="仿宋_GB2312" w:eastAsia="仿宋_GB2312" w:cs="仿宋_GB2312"/>
          <w:sz w:val="32"/>
          <w:szCs w:val="32"/>
          <w:highlight w:val="none"/>
          <w:lang w:eastAsia="zh-CN"/>
        </w:rPr>
        <w:t>内涵丰富、多样互补的文化格局，加强学校整体形象的宣传推介工作。</w:t>
      </w:r>
      <w:r>
        <w:rPr>
          <w:rFonts w:hint="eastAsia" w:ascii="仿宋_GB2312" w:hAnsi="仿宋_GB2312" w:eastAsia="仿宋_GB2312" w:cs="仿宋_GB2312"/>
          <w:b/>
          <w:bCs/>
          <w:sz w:val="32"/>
          <w:szCs w:val="32"/>
          <w:highlight w:val="none"/>
          <w:lang w:val="en-US" w:eastAsia="zh-CN"/>
        </w:rPr>
        <w:t>三是</w:t>
      </w:r>
      <w:r>
        <w:rPr>
          <w:rFonts w:hint="eastAsia" w:ascii="仿宋_GB2312" w:hAnsi="仿宋_GB2312" w:eastAsia="仿宋_GB2312" w:cs="仿宋_GB2312"/>
          <w:sz w:val="32"/>
          <w:szCs w:val="32"/>
          <w:highlight w:val="none"/>
          <w:lang w:val="en-US" w:eastAsia="zh-CN"/>
        </w:rPr>
        <w:t>深入落实《关于加强和改进新时代师德师风建设的意见》《安徽省高等学校教师师德失范行为处理办法（试行）》，巩固和深化师德专题教育和师德师风专项治理工作成</w:t>
      </w:r>
      <w:r>
        <w:rPr>
          <w:rFonts w:hint="eastAsia" w:ascii="仿宋_GB2312" w:hAnsi="仿宋_GB2312" w:eastAsia="仿宋_GB2312" w:cs="仿宋_GB2312"/>
          <w:sz w:val="32"/>
          <w:szCs w:val="32"/>
          <w:highlight w:val="none"/>
        </w:rPr>
        <w:t>果，</w:t>
      </w:r>
      <w:r>
        <w:rPr>
          <w:rFonts w:hint="eastAsia" w:ascii="仿宋_GB2312" w:hAnsi="仿宋_GB2312" w:eastAsia="仿宋_GB2312" w:cs="仿宋_GB2312"/>
          <w:sz w:val="32"/>
          <w:szCs w:val="32"/>
          <w:highlight w:val="none"/>
          <w:lang w:eastAsia="zh-CN"/>
        </w:rPr>
        <w:t>开展</w:t>
      </w:r>
      <w:r>
        <w:rPr>
          <w:rFonts w:hint="eastAsia" w:ascii="仿宋_GB2312" w:hAnsi="仿宋_GB2312" w:eastAsia="仿宋_GB2312" w:cs="仿宋_GB2312"/>
          <w:sz w:val="32"/>
          <w:szCs w:val="32"/>
          <w:highlight w:val="none"/>
        </w:rPr>
        <w:t>师德专题教育和警示教育，加强教师思想政治和师德师风建设考核结果运用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提高教师</w:t>
      </w:r>
      <w:r>
        <w:rPr>
          <w:rFonts w:hint="eastAsia" w:ascii="仿宋_GB2312" w:hAnsi="仿宋_GB2312" w:eastAsia="仿宋_GB2312" w:cs="仿宋_GB2312"/>
          <w:sz w:val="32"/>
          <w:szCs w:val="32"/>
          <w:highlight w:val="none"/>
          <w:lang w:eastAsia="zh-CN"/>
        </w:rPr>
        <w:t>综合</w:t>
      </w:r>
      <w:r>
        <w:rPr>
          <w:rFonts w:hint="eastAsia" w:ascii="仿宋_GB2312" w:hAnsi="仿宋_GB2312" w:eastAsia="仿宋_GB2312" w:cs="仿宋_GB2312"/>
          <w:sz w:val="32"/>
          <w:szCs w:val="32"/>
          <w:highlight w:val="none"/>
        </w:rPr>
        <w:t>素质。大力选树和表彰优秀教师典型，</w:t>
      </w:r>
      <w:r>
        <w:rPr>
          <w:rFonts w:hint="eastAsia" w:ascii="仿宋_GB2312" w:hAnsi="仿宋_GB2312" w:eastAsia="仿宋_GB2312" w:cs="仿宋_GB2312"/>
          <w:sz w:val="32"/>
          <w:szCs w:val="32"/>
          <w:highlight w:val="none"/>
          <w:lang w:eastAsia="zh-CN"/>
        </w:rPr>
        <w:t>强化榜样引领</w:t>
      </w:r>
      <w:r>
        <w:rPr>
          <w:rFonts w:hint="eastAsia" w:ascii="仿宋_GB2312" w:hAnsi="仿宋_GB2312" w:eastAsia="仿宋_GB2312" w:cs="仿宋_GB2312"/>
          <w:sz w:val="32"/>
          <w:szCs w:val="32"/>
          <w:highlight w:val="none"/>
          <w:lang w:val="en-US" w:eastAsia="zh-CN"/>
        </w:rPr>
        <w:t>作用</w:t>
      </w:r>
      <w:r>
        <w:rPr>
          <w:rFonts w:hint="eastAsia" w:ascii="仿宋_GB2312" w:hAnsi="仿宋_GB2312" w:eastAsia="仿宋_GB2312" w:cs="仿宋_GB2312"/>
          <w:sz w:val="32"/>
          <w:szCs w:val="32"/>
          <w:highlight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楷体_GB2312" w:hAnsi="楷体_GB2312" w:eastAsia="楷体_GB2312" w:cs="楷体_GB2312"/>
          <w:b w:val="0"/>
          <w:bCs w:val="0"/>
          <w:sz w:val="32"/>
          <w:szCs w:val="32"/>
          <w:highlight w:val="none"/>
          <w:lang w:val="en-US" w:eastAsia="zh-CN"/>
        </w:rPr>
      </w:pPr>
      <w:bookmarkStart w:id="0" w:name="_Toc24091"/>
      <w:r>
        <w:rPr>
          <w:rFonts w:hint="eastAsia" w:ascii="楷体_GB2312" w:hAnsi="楷体_GB2312" w:eastAsia="楷体_GB2312" w:cs="楷体_GB2312"/>
          <w:b w:val="0"/>
          <w:bCs w:val="0"/>
          <w:sz w:val="32"/>
          <w:szCs w:val="32"/>
          <w:highlight w:val="none"/>
          <w:lang w:val="en-US" w:eastAsia="zh-CN"/>
        </w:rPr>
        <w:t>三、坚持突出重点，提升办学能力水平</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default" w:ascii="黑体" w:hAnsi="黑体" w:eastAsia="仿宋_GB2312" w:cs="黑体"/>
          <w:sz w:val="32"/>
          <w:szCs w:val="32"/>
          <w:highlight w:val="none"/>
          <w:lang w:val="en-US" w:eastAsia="zh-CN"/>
        </w:rPr>
      </w:pPr>
      <w:r>
        <w:rPr>
          <w:rFonts w:hint="eastAsia" w:ascii="仿宋" w:hAnsi="仿宋" w:eastAsia="仿宋" w:cs="仿宋"/>
          <w:b/>
          <w:kern w:val="0"/>
          <w:sz w:val="32"/>
          <w:szCs w:val="32"/>
          <w:highlight w:val="none"/>
          <w:lang w:val="en-US" w:eastAsia="zh-CN" w:bidi="ar-SA"/>
        </w:rPr>
        <w:t>一是</w:t>
      </w:r>
      <w:r>
        <w:rPr>
          <w:rFonts w:hint="eastAsia" w:ascii="仿宋_GB2312" w:hAnsi="仿宋_GB2312" w:eastAsia="仿宋_GB2312" w:cs="仿宋_GB2312"/>
          <w:sz w:val="32"/>
          <w:szCs w:val="32"/>
          <w:highlight w:val="none"/>
          <w:lang w:val="en-US" w:eastAsia="zh-CN"/>
        </w:rPr>
        <w:t>坚持</w:t>
      </w:r>
      <w:r>
        <w:rPr>
          <w:rFonts w:hint="eastAsia" w:ascii="仿宋_GB2312" w:hAnsi="仿宋_GB2312" w:eastAsia="仿宋_GB2312" w:cs="仿宋_GB2312"/>
          <w:sz w:val="32"/>
          <w:szCs w:val="32"/>
          <w:highlight w:val="none"/>
          <w:lang w:eastAsia="zh-CN"/>
        </w:rPr>
        <w:t>强化</w:t>
      </w:r>
      <w:r>
        <w:rPr>
          <w:rFonts w:hint="eastAsia" w:ascii="仿宋_GB2312" w:hAnsi="仿宋_GB2312" w:eastAsia="仿宋_GB2312" w:cs="仿宋_GB2312"/>
          <w:sz w:val="32"/>
          <w:szCs w:val="32"/>
          <w:highlight w:val="none"/>
        </w:rPr>
        <w:t>专业评估与</w:t>
      </w:r>
      <w:r>
        <w:rPr>
          <w:rFonts w:hint="eastAsia" w:ascii="仿宋_GB2312" w:hAnsi="仿宋_GB2312" w:eastAsia="仿宋_GB2312" w:cs="仿宋_GB2312"/>
          <w:sz w:val="32"/>
          <w:szCs w:val="32"/>
          <w:highlight w:val="none"/>
          <w:lang w:eastAsia="zh-CN"/>
        </w:rPr>
        <w:t>动态</w:t>
      </w:r>
      <w:r>
        <w:rPr>
          <w:rFonts w:hint="eastAsia" w:ascii="仿宋_GB2312" w:hAnsi="仿宋_GB2312" w:eastAsia="仿宋_GB2312" w:cs="仿宋_GB2312"/>
          <w:sz w:val="32"/>
          <w:szCs w:val="32"/>
          <w:highlight w:val="none"/>
        </w:rPr>
        <w:t>调整，提升人才培养与</w:t>
      </w:r>
      <w:r>
        <w:rPr>
          <w:rFonts w:hint="eastAsia" w:ascii="仿宋_GB2312" w:hAnsi="仿宋_GB2312" w:eastAsia="仿宋_GB2312" w:cs="仿宋_GB2312"/>
          <w:sz w:val="32"/>
          <w:szCs w:val="32"/>
          <w:highlight w:val="none"/>
          <w:lang w:val="en-US" w:eastAsia="zh-CN"/>
        </w:rPr>
        <w:t>社会</w:t>
      </w:r>
      <w:r>
        <w:rPr>
          <w:rFonts w:hint="eastAsia" w:ascii="仿宋_GB2312" w:hAnsi="仿宋_GB2312" w:eastAsia="仿宋_GB2312" w:cs="仿宋_GB2312"/>
          <w:sz w:val="32"/>
          <w:szCs w:val="32"/>
          <w:highlight w:val="none"/>
        </w:rPr>
        <w:t>需求的契合度。</w:t>
      </w:r>
      <w:r>
        <w:rPr>
          <w:rFonts w:hint="eastAsia" w:ascii="仿宋_GB2312" w:hAnsi="仿宋_GB2312" w:eastAsia="仿宋_GB2312" w:cs="仿宋_GB2312"/>
          <w:sz w:val="32"/>
          <w:szCs w:val="32"/>
          <w:highlight w:val="none"/>
          <w:lang w:val="en-US" w:eastAsia="zh-CN"/>
        </w:rPr>
        <w:t>遴选</w:t>
      </w:r>
      <w:r>
        <w:rPr>
          <w:rFonts w:hint="eastAsia" w:ascii="仿宋_GB2312" w:hAnsi="仿宋_GB2312" w:eastAsia="仿宋_GB2312" w:cs="仿宋_GB2312"/>
          <w:sz w:val="32"/>
          <w:szCs w:val="32"/>
          <w:highlight w:val="none"/>
        </w:rPr>
        <w:t>一批骨干教师担任专业建设助理，配合开展专业建设工作，提高教育的质量与</w:t>
      </w:r>
      <w:r>
        <w:rPr>
          <w:rFonts w:hint="eastAsia" w:ascii="仿宋_GB2312" w:hAnsi="仿宋_GB2312" w:eastAsia="仿宋_GB2312" w:cs="仿宋_GB2312"/>
          <w:sz w:val="32"/>
          <w:szCs w:val="32"/>
          <w:highlight w:val="none"/>
          <w:lang w:eastAsia="zh-CN"/>
        </w:rPr>
        <w:t>成效</w:t>
      </w:r>
      <w:r>
        <w:rPr>
          <w:rFonts w:hint="eastAsia" w:ascii="仿宋_GB2312" w:hAnsi="仿宋_GB2312" w:eastAsia="仿宋_GB2312" w:cs="仿宋_GB2312"/>
          <w:sz w:val="32"/>
          <w:szCs w:val="32"/>
          <w:highlight w:val="none"/>
        </w:rPr>
        <w:t>。</w:t>
      </w:r>
      <w:r>
        <w:rPr>
          <w:rFonts w:hint="eastAsia" w:ascii="仿宋" w:hAnsi="仿宋" w:eastAsia="仿宋" w:cs="仿宋"/>
          <w:b/>
          <w:kern w:val="0"/>
          <w:sz w:val="32"/>
          <w:szCs w:val="32"/>
          <w:highlight w:val="none"/>
          <w:lang w:val="en-US" w:eastAsia="zh-CN" w:bidi="ar-SA"/>
        </w:rPr>
        <w:t>二是</w:t>
      </w:r>
      <w:r>
        <w:rPr>
          <w:rFonts w:hint="eastAsia" w:ascii="仿宋_GB2312" w:hAnsi="仿宋_GB2312" w:eastAsia="仿宋_GB2312" w:cs="仿宋_GB2312"/>
          <w:sz w:val="32"/>
          <w:szCs w:val="32"/>
          <w:highlight w:val="none"/>
          <w:lang w:val="en-US" w:eastAsia="zh-CN"/>
        </w:rPr>
        <w:t>向社会公开招聘引进优秀人才，特别是紧缺急需的优秀专业人才</w:t>
      </w:r>
      <w:r>
        <w:rPr>
          <w:rFonts w:hint="eastAsia" w:ascii="仿宋_GB2312" w:hAnsi="仿宋_GB2312" w:eastAsia="仿宋_GB2312" w:cs="仿宋_GB2312"/>
          <w:sz w:val="32"/>
          <w:szCs w:val="32"/>
          <w:highlight w:val="none"/>
        </w:rPr>
        <w:t>，充实</w:t>
      </w:r>
      <w:r>
        <w:rPr>
          <w:rFonts w:hint="eastAsia" w:ascii="仿宋_GB2312" w:hAnsi="仿宋_GB2312" w:eastAsia="仿宋_GB2312" w:cs="仿宋_GB2312"/>
          <w:sz w:val="32"/>
          <w:szCs w:val="32"/>
          <w:highlight w:val="none"/>
          <w:lang w:eastAsia="zh-CN"/>
        </w:rPr>
        <w:t>优化</w:t>
      </w:r>
      <w:r>
        <w:rPr>
          <w:rFonts w:hint="eastAsia" w:ascii="仿宋_GB2312" w:hAnsi="仿宋_GB2312" w:eastAsia="仿宋_GB2312" w:cs="仿宋_GB2312"/>
          <w:sz w:val="32"/>
          <w:szCs w:val="32"/>
          <w:highlight w:val="none"/>
        </w:rPr>
        <w:t>学校</w:t>
      </w:r>
      <w:r>
        <w:rPr>
          <w:rFonts w:hint="eastAsia" w:ascii="仿宋_GB2312" w:hAnsi="仿宋_GB2312" w:eastAsia="仿宋_GB2312" w:cs="仿宋_GB2312"/>
          <w:sz w:val="32"/>
          <w:szCs w:val="32"/>
          <w:highlight w:val="none"/>
          <w:lang w:eastAsia="zh-CN"/>
        </w:rPr>
        <w:t>师资</w:t>
      </w:r>
      <w:r>
        <w:rPr>
          <w:rFonts w:hint="eastAsia" w:ascii="仿宋_GB2312" w:hAnsi="仿宋_GB2312" w:eastAsia="仿宋_GB2312" w:cs="仿宋_GB2312"/>
          <w:sz w:val="32"/>
          <w:szCs w:val="32"/>
          <w:highlight w:val="none"/>
        </w:rPr>
        <w:t>队伍</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bCs/>
          <w:sz w:val="32"/>
          <w:szCs w:val="32"/>
          <w:highlight w:val="none"/>
          <w:lang w:val="en-US" w:eastAsia="zh-CN"/>
        </w:rPr>
        <w:t>三是</w:t>
      </w:r>
      <w:r>
        <w:rPr>
          <w:rFonts w:hint="eastAsia" w:ascii="仿宋_GB2312" w:hAnsi="仿宋_GB2312" w:eastAsia="仿宋_GB2312" w:cs="仿宋_GB2312"/>
          <w:sz w:val="32"/>
          <w:szCs w:val="32"/>
          <w:highlight w:val="none"/>
          <w:lang w:val="en-US" w:eastAsia="zh-CN"/>
        </w:rPr>
        <w:t>鼓励青年教师开展在职学习，攻读博士学位；鼓励中青年骨干教师到国（境）内外著名大学或研究机构进行访学进修、学术交流或合作研究。</w:t>
      </w:r>
      <w:r>
        <w:rPr>
          <w:rFonts w:hint="eastAsia" w:ascii="仿宋_GB2312" w:hAnsi="仿宋_GB2312" w:eastAsia="仿宋_GB2312" w:cs="仿宋_GB2312"/>
          <w:b/>
          <w:bCs/>
          <w:sz w:val="32"/>
          <w:szCs w:val="32"/>
          <w:highlight w:val="none"/>
          <w:lang w:val="en-US" w:eastAsia="zh-CN"/>
        </w:rPr>
        <w:t>四是</w:t>
      </w:r>
      <w:r>
        <w:rPr>
          <w:rFonts w:hint="eastAsia" w:ascii="仿宋_GB2312" w:hAnsi="仿宋_GB2312" w:eastAsia="仿宋_GB2312" w:cs="仿宋_GB2312"/>
          <w:sz w:val="32"/>
          <w:szCs w:val="32"/>
          <w:highlight w:val="none"/>
          <w:lang w:val="en-US" w:eastAsia="zh-CN"/>
        </w:rPr>
        <w:t>推行</w:t>
      </w:r>
      <w:r>
        <w:rPr>
          <w:rFonts w:hint="eastAsia" w:ascii="仿宋_GB2312" w:hAnsi="仿宋_GB2312" w:eastAsia="仿宋_GB2312" w:cs="仿宋_GB2312"/>
          <w:sz w:val="32"/>
          <w:szCs w:val="32"/>
          <w:highlight w:val="none"/>
        </w:rPr>
        <w:t>教学开放周，开展“名师讲堂”“精彩一课”“示范观摩课”等教学活动，鼓励教师积极参加教学能力大赛、职业技能竞赛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创新创业大赛等，加快青年教师的成长步伐。</w:t>
      </w:r>
      <w:r>
        <w:rPr>
          <w:rFonts w:hint="eastAsia" w:ascii="仿宋_GB2312" w:hAnsi="仿宋_GB2312" w:eastAsia="仿宋_GB2312" w:cs="仿宋_GB2312"/>
          <w:sz w:val="32"/>
          <w:szCs w:val="32"/>
          <w:highlight w:val="none"/>
          <w:lang w:val="en-US" w:eastAsia="zh-CN"/>
        </w:rPr>
        <w:t>五</w:t>
      </w:r>
      <w:r>
        <w:rPr>
          <w:rFonts w:hint="eastAsia" w:ascii="仿宋" w:hAnsi="仿宋" w:eastAsia="仿宋" w:cs="仿宋"/>
          <w:b/>
          <w:kern w:val="0"/>
          <w:sz w:val="32"/>
          <w:szCs w:val="32"/>
          <w:highlight w:val="none"/>
          <w:lang w:val="en-US" w:eastAsia="zh-CN" w:bidi="ar-SA"/>
        </w:rPr>
        <w:t>是</w:t>
      </w:r>
      <w:r>
        <w:rPr>
          <w:rFonts w:hint="eastAsia" w:ascii="仿宋_GB2312" w:hAnsi="仿宋_GB2312" w:eastAsia="仿宋_GB2312" w:cs="仿宋_GB2312"/>
          <w:sz w:val="32"/>
          <w:szCs w:val="32"/>
          <w:highlight w:val="none"/>
          <w:lang w:val="en-US" w:eastAsia="zh-CN"/>
        </w:rPr>
        <w:t>多途径推进产教深度融合，与优质企业开</w:t>
      </w:r>
      <w:r>
        <w:rPr>
          <w:rFonts w:hint="eastAsia" w:ascii="仿宋_GB2312" w:hAnsi="仿宋_GB2312" w:eastAsia="仿宋_GB2312" w:cs="仿宋_GB2312"/>
          <w:sz w:val="32"/>
          <w:szCs w:val="32"/>
          <w:highlight w:val="none"/>
          <w:lang w:eastAsia="zh-CN"/>
        </w:rPr>
        <w:t>展双边多边技术技能协作，引进社会资本合作共建教学设施和实训基地；推进现代学徒制、“1+X”证书制度试点、“岗课赛证”融合育人，创新合作机制，打造校企命运共同体。</w:t>
      </w:r>
      <w:r>
        <w:rPr>
          <w:rFonts w:hint="eastAsia" w:ascii="仿宋_GB2312" w:hAnsi="仿宋_GB2312" w:eastAsia="仿宋_GB2312" w:cs="仿宋_GB2312"/>
          <w:b/>
          <w:bCs/>
          <w:sz w:val="32"/>
          <w:szCs w:val="32"/>
          <w:highlight w:val="none"/>
          <w:lang w:val="en-US" w:eastAsia="zh-CN"/>
        </w:rPr>
        <w:t>六是</w:t>
      </w:r>
      <w:r>
        <w:rPr>
          <w:rFonts w:hint="eastAsia" w:ascii="仿宋_GB2312" w:hAnsi="仿宋_GB2312" w:eastAsia="仿宋_GB2312" w:cs="仿宋_GB2312"/>
          <w:sz w:val="32"/>
          <w:szCs w:val="32"/>
          <w:highlight w:val="none"/>
          <w:lang w:val="en-US" w:eastAsia="zh-CN"/>
        </w:rPr>
        <w:t>依托</w:t>
      </w:r>
      <w:r>
        <w:rPr>
          <w:rFonts w:hint="eastAsia" w:ascii="仿宋_GB2312" w:hAnsi="仿宋_GB2312" w:eastAsia="仿宋_GB2312" w:cs="仿宋_GB2312"/>
          <w:sz w:val="32"/>
          <w:szCs w:val="32"/>
          <w:highlight w:val="none"/>
        </w:rPr>
        <w:t>阜阳职教集团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充分发挥学校</w:t>
      </w:r>
      <w:r>
        <w:rPr>
          <w:rFonts w:hint="eastAsia" w:ascii="仿宋_GB2312" w:hAnsi="仿宋_GB2312" w:eastAsia="仿宋_GB2312" w:cs="仿宋_GB2312"/>
          <w:sz w:val="32"/>
          <w:szCs w:val="32"/>
          <w:highlight w:val="none"/>
          <w:lang w:eastAsia="zh-CN"/>
        </w:rPr>
        <w:t>龙头引领</w:t>
      </w:r>
      <w:r>
        <w:rPr>
          <w:rFonts w:hint="eastAsia" w:ascii="仿宋_GB2312" w:hAnsi="仿宋_GB2312" w:eastAsia="仿宋_GB2312" w:cs="仿宋_GB2312"/>
          <w:sz w:val="32"/>
          <w:szCs w:val="32"/>
          <w:highlight w:val="none"/>
        </w:rPr>
        <w:t>作用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推动更加紧密的校企合作和中高职衔接，</w:t>
      </w:r>
      <w:r>
        <w:rPr>
          <w:rFonts w:hint="eastAsia" w:ascii="仿宋_GB2312" w:hAnsi="仿宋_GB2312" w:eastAsia="仿宋_GB2312" w:cs="仿宋_GB2312"/>
          <w:sz w:val="32"/>
          <w:szCs w:val="32"/>
          <w:highlight w:val="none"/>
          <w:lang w:eastAsia="zh-CN"/>
        </w:rPr>
        <w:t>加强</w:t>
      </w:r>
      <w:r>
        <w:rPr>
          <w:rFonts w:hint="eastAsia" w:ascii="仿宋_GB2312" w:hAnsi="仿宋_GB2312" w:eastAsia="仿宋_GB2312" w:cs="仿宋_GB2312"/>
          <w:sz w:val="32"/>
          <w:szCs w:val="32"/>
          <w:highlight w:val="none"/>
        </w:rPr>
        <w:t>与行业、企业的合作，推进优质职业教育资源集聚，</w:t>
      </w:r>
      <w:r>
        <w:rPr>
          <w:rFonts w:hint="eastAsia" w:ascii="仿宋_GB2312" w:hAnsi="仿宋_GB2312" w:eastAsia="仿宋_GB2312" w:cs="仿宋_GB2312"/>
          <w:sz w:val="32"/>
          <w:szCs w:val="32"/>
          <w:highlight w:val="none"/>
          <w:lang w:eastAsia="zh-CN"/>
        </w:rPr>
        <w:t>探索建立实体化的区域性、行业性职教集团，</w:t>
      </w:r>
      <w:r>
        <w:rPr>
          <w:rFonts w:hint="eastAsia" w:ascii="仿宋_GB2312" w:hAnsi="仿宋_GB2312" w:eastAsia="仿宋_GB2312" w:cs="仿宋_GB2312"/>
          <w:sz w:val="32"/>
          <w:szCs w:val="32"/>
          <w:highlight w:val="none"/>
        </w:rPr>
        <w:t>促进校企之间优势互补，</w:t>
      </w:r>
      <w:r>
        <w:rPr>
          <w:rFonts w:hint="eastAsia" w:ascii="仿宋_GB2312" w:hAnsi="仿宋_GB2312" w:eastAsia="仿宋_GB2312" w:cs="仿宋_GB2312"/>
          <w:sz w:val="32"/>
          <w:szCs w:val="32"/>
          <w:highlight w:val="none"/>
          <w:lang w:eastAsia="zh-CN"/>
        </w:rPr>
        <w:t>健全</w:t>
      </w:r>
      <w:r>
        <w:rPr>
          <w:rFonts w:hint="eastAsia" w:ascii="仿宋_GB2312" w:hAnsi="仿宋_GB2312" w:eastAsia="仿宋_GB2312" w:cs="仿宋_GB2312"/>
          <w:sz w:val="32"/>
          <w:szCs w:val="32"/>
          <w:highlight w:val="none"/>
        </w:rPr>
        <w:t>校企共赢的合作运行机制。</w:t>
      </w:r>
      <w:r>
        <w:rPr>
          <w:rFonts w:hint="eastAsia" w:ascii="仿宋_GB2312" w:hAnsi="仿宋_GB2312" w:eastAsia="仿宋_GB2312" w:cs="仿宋_GB2312"/>
          <w:b/>
          <w:bCs/>
          <w:sz w:val="32"/>
          <w:szCs w:val="32"/>
          <w:highlight w:val="none"/>
          <w:lang w:val="en-US" w:eastAsia="zh-CN"/>
        </w:rPr>
        <w:t>七是</w:t>
      </w:r>
      <w:r>
        <w:rPr>
          <w:rFonts w:hint="eastAsia" w:ascii="仿宋_GB2312" w:hAnsi="仿宋_GB2312" w:eastAsia="仿宋_GB2312" w:cs="仿宋_GB2312"/>
          <w:sz w:val="32"/>
          <w:szCs w:val="32"/>
          <w:highlight w:val="none"/>
          <w:lang w:val="en-US" w:eastAsia="zh-CN"/>
        </w:rPr>
        <w:t>推动</w:t>
      </w:r>
      <w:r>
        <w:rPr>
          <w:rFonts w:hint="eastAsia" w:ascii="仿宋_GB2312" w:hAnsi="仿宋_GB2312" w:eastAsia="仿宋_GB2312" w:cs="仿宋_GB2312"/>
          <w:sz w:val="32"/>
          <w:szCs w:val="32"/>
          <w:highlight w:val="none"/>
        </w:rPr>
        <w:t>校企共建共管产业学院、企业学院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延伸</w:t>
      </w:r>
      <w:r>
        <w:rPr>
          <w:rFonts w:hint="eastAsia" w:ascii="仿宋_GB2312" w:hAnsi="仿宋_GB2312" w:eastAsia="仿宋_GB2312" w:cs="仿宋_GB2312"/>
          <w:sz w:val="32"/>
          <w:szCs w:val="32"/>
          <w:highlight w:val="none"/>
          <w:lang w:eastAsia="zh-CN"/>
        </w:rPr>
        <w:t>学校</w:t>
      </w:r>
      <w:r>
        <w:rPr>
          <w:rFonts w:hint="eastAsia" w:ascii="仿宋_GB2312" w:hAnsi="仿宋_GB2312" w:eastAsia="仿宋_GB2312" w:cs="仿宋_GB2312"/>
          <w:sz w:val="32"/>
          <w:szCs w:val="32"/>
          <w:highlight w:val="none"/>
        </w:rPr>
        <w:t>办学空间。</w:t>
      </w:r>
      <w:r>
        <w:rPr>
          <w:rFonts w:hint="eastAsia" w:ascii="仿宋_GB2312" w:hAnsi="仿宋_GB2312" w:eastAsia="仿宋_GB2312" w:cs="仿宋_GB2312"/>
          <w:sz w:val="32"/>
          <w:szCs w:val="32"/>
          <w:highlight w:val="none"/>
          <w:lang w:eastAsia="zh-CN"/>
        </w:rPr>
        <w:t>发挥乡村振兴学院作用，助力全面推进乡村振兴。</w:t>
      </w:r>
      <w:r>
        <w:rPr>
          <w:rFonts w:hint="eastAsia" w:ascii="仿宋_GB2312" w:hAnsi="仿宋_GB2312" w:eastAsia="仿宋_GB2312" w:cs="仿宋_GB2312"/>
          <w:sz w:val="32"/>
          <w:szCs w:val="32"/>
          <w:highlight w:val="none"/>
        </w:rPr>
        <w:t>积极开展职业技能等级认定工作</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加大</w:t>
      </w:r>
      <w:r>
        <w:rPr>
          <w:rFonts w:hint="eastAsia" w:ascii="仿宋_GB2312" w:hAnsi="仿宋_GB2312" w:eastAsia="仿宋_GB2312" w:cs="仿宋_GB2312"/>
          <w:sz w:val="32"/>
          <w:szCs w:val="32"/>
          <w:highlight w:val="none"/>
          <w:lang w:eastAsia="zh-CN"/>
        </w:rPr>
        <w:t>社会</w:t>
      </w:r>
      <w:r>
        <w:rPr>
          <w:rFonts w:hint="eastAsia" w:ascii="仿宋_GB2312" w:hAnsi="仿宋_GB2312" w:eastAsia="仿宋_GB2312" w:cs="仿宋_GB2312"/>
          <w:sz w:val="32"/>
          <w:szCs w:val="32"/>
          <w:highlight w:val="none"/>
        </w:rPr>
        <w:t>从业人员的培训</w:t>
      </w:r>
      <w:r>
        <w:rPr>
          <w:rFonts w:hint="eastAsia" w:ascii="仿宋_GB2312" w:hAnsi="仿宋_GB2312" w:eastAsia="仿宋_GB2312" w:cs="仿宋_GB2312"/>
          <w:sz w:val="32"/>
          <w:szCs w:val="32"/>
          <w:highlight w:val="none"/>
          <w:lang w:val="en-US" w:eastAsia="zh-CN"/>
        </w:rPr>
        <w:t>工作</w:t>
      </w:r>
      <w:r>
        <w:rPr>
          <w:rFonts w:hint="eastAsia" w:ascii="仿宋_GB2312" w:hAnsi="仿宋_GB2312" w:eastAsia="仿宋_GB2312" w:cs="仿宋_GB2312"/>
          <w:sz w:val="32"/>
          <w:szCs w:val="32"/>
          <w:highlight w:val="none"/>
        </w:rPr>
        <w:t>力度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不断提升服务社会能力水平。</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四、坚持立德树人，提高人才培养质量</w:t>
      </w:r>
      <w:bookmarkEnd w:id="0"/>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 w:hAnsi="仿宋" w:eastAsia="仿宋" w:cs="仿宋"/>
          <w:b/>
          <w:kern w:val="0"/>
          <w:sz w:val="32"/>
          <w:szCs w:val="32"/>
          <w:highlight w:val="none"/>
          <w:lang w:val="en-US" w:eastAsia="zh-CN" w:bidi="ar-SA"/>
        </w:rPr>
        <w:t>一是</w:t>
      </w:r>
      <w:r>
        <w:rPr>
          <w:rFonts w:hint="eastAsia" w:ascii="仿宋_GB2312" w:hAnsi="仿宋_GB2312" w:eastAsia="仿宋_GB2312" w:cs="仿宋_GB2312"/>
          <w:sz w:val="32"/>
          <w:szCs w:val="32"/>
          <w:highlight w:val="none"/>
          <w:lang w:eastAsia="zh-CN"/>
        </w:rPr>
        <w:t>贯彻落实省政府《实施德智体美劳“五大行动”全面提高育人质量工作方案》，持续开展课外体育锻炼、文化艺术等活动，认真开好秋季运动会；</w:t>
      </w:r>
      <w:r>
        <w:rPr>
          <w:rFonts w:hint="eastAsia" w:ascii="仿宋_GB2312" w:hAnsi="仿宋_GB2312" w:eastAsia="仿宋_GB2312" w:cs="仿宋_GB2312"/>
          <w:sz w:val="32"/>
          <w:szCs w:val="32"/>
          <w:highlight w:val="none"/>
        </w:rPr>
        <w:t>开好劳动教育课，</w:t>
      </w:r>
      <w:r>
        <w:rPr>
          <w:rFonts w:hint="eastAsia" w:ascii="仿宋_GB2312" w:hAnsi="仿宋_GB2312" w:eastAsia="仿宋_GB2312" w:cs="仿宋_GB2312"/>
          <w:sz w:val="32"/>
          <w:szCs w:val="32"/>
          <w:highlight w:val="none"/>
          <w:lang w:val="en-US" w:eastAsia="zh-CN"/>
        </w:rPr>
        <w:t>强化</w:t>
      </w:r>
      <w:r>
        <w:rPr>
          <w:rFonts w:hint="eastAsia" w:ascii="仿宋_GB2312" w:hAnsi="仿宋_GB2312" w:eastAsia="仿宋_GB2312" w:cs="仿宋_GB2312"/>
          <w:sz w:val="32"/>
          <w:szCs w:val="32"/>
          <w:highlight w:val="none"/>
        </w:rPr>
        <w:t>耕读教育</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加强和改进学生心理健康教育工作</w:t>
      </w:r>
      <w:r>
        <w:rPr>
          <w:rFonts w:hint="eastAsia" w:ascii="仿宋_GB2312" w:hAnsi="仿宋_GB2312" w:eastAsia="仿宋_GB2312" w:cs="仿宋_GB2312"/>
          <w:sz w:val="32"/>
          <w:szCs w:val="32"/>
          <w:highlight w:val="none"/>
          <w:lang w:val="en-US" w:eastAsia="zh-CN"/>
        </w:rPr>
        <w:t>和</w:t>
      </w:r>
      <w:r>
        <w:rPr>
          <w:rFonts w:hint="eastAsia" w:ascii="仿宋_GB2312" w:hAnsi="仿宋_GB2312" w:eastAsia="仿宋_GB2312" w:cs="仿宋_GB2312"/>
          <w:sz w:val="32"/>
          <w:szCs w:val="32"/>
          <w:highlight w:val="none"/>
        </w:rPr>
        <w:t>思想道德教育，促使学生全面</w:t>
      </w:r>
      <w:r>
        <w:rPr>
          <w:rFonts w:hint="eastAsia" w:ascii="仿宋_GB2312" w:hAnsi="仿宋_GB2312" w:eastAsia="仿宋_GB2312" w:cs="仿宋_GB2312"/>
          <w:sz w:val="32"/>
          <w:szCs w:val="32"/>
          <w:highlight w:val="none"/>
          <w:lang w:eastAsia="zh-CN"/>
        </w:rPr>
        <w:t>健康</w:t>
      </w:r>
      <w:r>
        <w:rPr>
          <w:rFonts w:hint="eastAsia" w:ascii="仿宋_GB2312" w:hAnsi="仿宋_GB2312" w:eastAsia="仿宋_GB2312" w:cs="仿宋_GB2312"/>
          <w:sz w:val="32"/>
          <w:szCs w:val="32"/>
          <w:highlight w:val="none"/>
        </w:rPr>
        <w:t>发展。</w:t>
      </w:r>
      <w:r>
        <w:rPr>
          <w:rFonts w:hint="eastAsia" w:ascii="仿宋" w:hAnsi="仿宋" w:eastAsia="仿宋" w:cs="仿宋"/>
          <w:b/>
          <w:kern w:val="0"/>
          <w:sz w:val="32"/>
          <w:szCs w:val="32"/>
          <w:highlight w:val="none"/>
          <w:lang w:val="en-US" w:eastAsia="zh-CN" w:bidi="ar-SA"/>
        </w:rPr>
        <w:t>二是</w:t>
      </w:r>
      <w:r>
        <w:rPr>
          <w:rFonts w:hint="eastAsia" w:ascii="仿宋_GB2312" w:hAnsi="仿宋_GB2312" w:eastAsia="仿宋_GB2312" w:cs="仿宋_GB2312"/>
          <w:sz w:val="32"/>
          <w:szCs w:val="32"/>
          <w:highlight w:val="none"/>
          <w:lang w:eastAsia="zh-CN"/>
        </w:rPr>
        <w:t>统筹部署招生工作，提升招生工作队伍专业水平。</w:t>
      </w:r>
      <w:r>
        <w:rPr>
          <w:rFonts w:hint="eastAsia" w:ascii="仿宋_GB2312" w:hAnsi="仿宋_GB2312" w:eastAsia="仿宋_GB2312" w:cs="仿宋_GB2312"/>
          <w:sz w:val="32"/>
          <w:szCs w:val="32"/>
          <w:highlight w:val="none"/>
          <w:lang w:val="en-US" w:eastAsia="zh-CN"/>
        </w:rPr>
        <w:t>加强</w:t>
      </w:r>
      <w:r>
        <w:rPr>
          <w:rFonts w:hint="eastAsia" w:ascii="仿宋_GB2312" w:hAnsi="仿宋_GB2312" w:eastAsia="仿宋_GB2312" w:cs="仿宋_GB2312"/>
          <w:sz w:val="32"/>
          <w:szCs w:val="32"/>
          <w:highlight w:val="none"/>
          <w:lang w:eastAsia="zh-CN"/>
        </w:rPr>
        <w:t>学校办学特色和实力</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lang w:eastAsia="zh-CN"/>
        </w:rPr>
        <w:t>宣传</w:t>
      </w:r>
      <w:r>
        <w:rPr>
          <w:rFonts w:hint="eastAsia" w:ascii="仿宋_GB2312" w:hAnsi="仿宋_GB2312" w:eastAsia="仿宋_GB2312" w:cs="仿宋_GB2312"/>
          <w:sz w:val="32"/>
          <w:szCs w:val="32"/>
          <w:highlight w:val="none"/>
          <w:lang w:val="en-US" w:eastAsia="zh-CN"/>
        </w:rPr>
        <w:t>工作</w:t>
      </w:r>
      <w:r>
        <w:rPr>
          <w:rFonts w:hint="eastAsia" w:ascii="仿宋_GB2312" w:hAnsi="仿宋_GB2312" w:eastAsia="仿宋_GB2312" w:cs="仿宋_GB2312"/>
          <w:sz w:val="32"/>
          <w:szCs w:val="32"/>
          <w:highlight w:val="none"/>
          <w:lang w:eastAsia="zh-CN"/>
        </w:rPr>
        <w:t>，积极参加高职学校进普高、中职校园的活动，提升招生工作成效。做好常态化疫情防控下的分类招生考试、录取工作。</w:t>
      </w:r>
      <w:r>
        <w:rPr>
          <w:rFonts w:hint="eastAsia" w:ascii="仿宋" w:hAnsi="仿宋" w:eastAsia="仿宋" w:cs="仿宋"/>
          <w:b/>
          <w:kern w:val="0"/>
          <w:sz w:val="32"/>
          <w:szCs w:val="32"/>
          <w:highlight w:val="none"/>
          <w:lang w:val="en-US" w:eastAsia="zh-CN" w:bidi="ar-SA"/>
        </w:rPr>
        <w:t>三是</w:t>
      </w:r>
      <w:r>
        <w:rPr>
          <w:rFonts w:hint="eastAsia" w:ascii="仿宋_GB2312" w:hAnsi="仿宋_GB2312" w:eastAsia="仿宋_GB2312" w:cs="仿宋_GB2312"/>
          <w:sz w:val="32"/>
          <w:szCs w:val="32"/>
          <w:highlight w:val="none"/>
        </w:rPr>
        <w:t>加强职业生涯教育，</w:t>
      </w:r>
      <w:r>
        <w:rPr>
          <w:rFonts w:hint="eastAsia" w:ascii="仿宋_GB2312" w:hAnsi="仿宋_GB2312" w:eastAsia="仿宋_GB2312" w:cs="仿宋_GB2312"/>
          <w:sz w:val="32"/>
          <w:szCs w:val="32"/>
          <w:highlight w:val="none"/>
          <w:lang w:eastAsia="zh-CN"/>
        </w:rPr>
        <w:t>做好</w:t>
      </w:r>
      <w:r>
        <w:rPr>
          <w:rFonts w:hint="eastAsia" w:ascii="仿宋_GB2312" w:hAnsi="仿宋_GB2312" w:eastAsia="仿宋_GB2312" w:cs="仿宋_GB2312"/>
          <w:sz w:val="32"/>
          <w:szCs w:val="32"/>
          <w:highlight w:val="none"/>
        </w:rPr>
        <w:t>毕业生政策咨询、就业指导和创业培训等</w:t>
      </w:r>
      <w:r>
        <w:rPr>
          <w:rFonts w:hint="eastAsia" w:ascii="仿宋_GB2312" w:hAnsi="仿宋_GB2312" w:eastAsia="仿宋_GB2312" w:cs="仿宋_GB2312"/>
          <w:sz w:val="32"/>
          <w:szCs w:val="32"/>
          <w:highlight w:val="none"/>
          <w:lang w:eastAsia="zh-CN"/>
        </w:rPr>
        <w:t>指导</w:t>
      </w:r>
      <w:r>
        <w:rPr>
          <w:rFonts w:hint="eastAsia" w:ascii="仿宋_GB2312" w:hAnsi="仿宋_GB2312" w:eastAsia="仿宋_GB2312" w:cs="仿宋_GB2312"/>
          <w:sz w:val="32"/>
          <w:szCs w:val="32"/>
          <w:highlight w:val="none"/>
        </w:rPr>
        <w:t>服务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组织开展就业育人典型案例和毕业生就业创业典型人物总结宣传工作</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做好高职扩招毕业生就业创业指导服务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全面做好就业教育指导。</w:t>
      </w:r>
      <w:r>
        <w:rPr>
          <w:rFonts w:hint="eastAsia" w:ascii="仿宋" w:hAnsi="仿宋" w:eastAsia="仿宋" w:cs="仿宋"/>
          <w:b/>
          <w:kern w:val="0"/>
          <w:sz w:val="32"/>
          <w:szCs w:val="32"/>
          <w:highlight w:val="none"/>
          <w:lang w:val="en-US" w:eastAsia="zh-CN" w:bidi="ar-SA"/>
        </w:rPr>
        <w:t>四是</w:t>
      </w:r>
      <w:r>
        <w:rPr>
          <w:rFonts w:hint="eastAsia" w:ascii="仿宋_GB2312" w:hAnsi="仿宋_GB2312" w:eastAsia="仿宋_GB2312" w:cs="仿宋_GB2312"/>
          <w:sz w:val="32"/>
          <w:szCs w:val="32"/>
          <w:highlight w:val="none"/>
          <w:lang w:val="en-US" w:eastAsia="zh-CN"/>
        </w:rPr>
        <w:t>促进毕业生更充分就业，</w:t>
      </w:r>
      <w:r>
        <w:rPr>
          <w:rFonts w:hint="eastAsia" w:ascii="仿宋_GB2312" w:hAnsi="仿宋_GB2312" w:eastAsia="仿宋_GB2312" w:cs="仿宋_GB2312"/>
          <w:sz w:val="32"/>
          <w:szCs w:val="32"/>
          <w:highlight w:val="none"/>
        </w:rPr>
        <w:t>积极响应教育部关于“鼓励职业院校书记、校长带头联系企业”的号召，深入企业了解企业发展及人才需求情况，深化校企合作、产教融合。</w:t>
      </w:r>
      <w:r>
        <w:rPr>
          <w:rFonts w:hint="eastAsia" w:ascii="仿宋_GB2312" w:hAnsi="仿宋_GB2312" w:eastAsia="仿宋_GB2312" w:cs="仿宋_GB2312"/>
          <w:sz w:val="32"/>
          <w:szCs w:val="32"/>
          <w:highlight w:val="none"/>
          <w:lang w:eastAsia="zh-CN"/>
        </w:rPr>
        <w:t>依托</w:t>
      </w:r>
      <w:r>
        <w:rPr>
          <w:rFonts w:hint="eastAsia" w:ascii="仿宋_GB2312" w:hAnsi="仿宋_GB2312" w:eastAsia="仿宋_GB2312" w:cs="仿宋_GB2312"/>
          <w:sz w:val="32"/>
          <w:szCs w:val="32"/>
          <w:highlight w:val="none"/>
        </w:rPr>
        <w:t>就业育人项目</w:t>
      </w:r>
      <w:r>
        <w:rPr>
          <w:rFonts w:hint="eastAsia" w:ascii="仿宋_GB2312" w:hAnsi="仿宋_GB2312" w:eastAsia="仿宋_GB2312" w:cs="仿宋_GB2312"/>
          <w:sz w:val="32"/>
          <w:szCs w:val="32"/>
          <w:highlight w:val="none"/>
          <w:lang w:eastAsia="zh-CN"/>
        </w:rPr>
        <w:t>建设，推动就业与人才培养联动的工作模式。加强</w:t>
      </w:r>
      <w:r>
        <w:rPr>
          <w:rFonts w:hint="eastAsia" w:ascii="仿宋_GB2312" w:hAnsi="仿宋_GB2312" w:eastAsia="仿宋_GB2312" w:cs="仿宋_GB2312"/>
          <w:sz w:val="32"/>
          <w:szCs w:val="32"/>
          <w:highlight w:val="none"/>
        </w:rPr>
        <w:t>建档立卡贫困家庭、少数民族、身体残疾等群体</w:t>
      </w:r>
      <w:r>
        <w:rPr>
          <w:rFonts w:hint="eastAsia" w:ascii="仿宋_GB2312" w:hAnsi="仿宋_GB2312" w:eastAsia="仿宋_GB2312" w:cs="仿宋_GB2312"/>
          <w:sz w:val="32"/>
          <w:szCs w:val="32"/>
          <w:highlight w:val="none"/>
          <w:lang w:eastAsia="zh-CN"/>
        </w:rPr>
        <w:t>的针对性就业帮扶</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强化</w:t>
      </w:r>
      <w:r>
        <w:rPr>
          <w:rFonts w:hint="eastAsia" w:ascii="仿宋_GB2312" w:hAnsi="仿宋_GB2312" w:eastAsia="仿宋_GB2312" w:cs="仿宋_GB2312"/>
          <w:sz w:val="32"/>
          <w:szCs w:val="32"/>
          <w:highlight w:val="none"/>
        </w:rPr>
        <w:t>校友会建设，充分发挥校友资源在毕业生就业工作</w:t>
      </w:r>
      <w:r>
        <w:rPr>
          <w:rFonts w:hint="eastAsia" w:ascii="仿宋_GB2312" w:hAnsi="仿宋_GB2312" w:eastAsia="仿宋_GB2312" w:cs="仿宋_GB2312"/>
          <w:sz w:val="32"/>
          <w:szCs w:val="32"/>
          <w:highlight w:val="none"/>
          <w:lang w:eastAsia="zh-CN"/>
        </w:rPr>
        <w:t>中的</w:t>
      </w:r>
      <w:r>
        <w:rPr>
          <w:rFonts w:hint="eastAsia" w:ascii="仿宋_GB2312" w:hAnsi="仿宋_GB2312" w:eastAsia="仿宋_GB2312" w:cs="仿宋_GB2312"/>
          <w:sz w:val="32"/>
          <w:szCs w:val="32"/>
          <w:highlight w:val="none"/>
        </w:rPr>
        <w:t>作用。办好各类线上线下招聘活动。</w:t>
      </w:r>
    </w:p>
    <w:p>
      <w:pPr>
        <w:keepNext w:val="0"/>
        <w:keepLines w:val="0"/>
        <w:pageBreakBefore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坚持深化改革，激活改革发展新动力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b/>
          <w:kern w:val="0"/>
          <w:sz w:val="32"/>
          <w:szCs w:val="32"/>
          <w:highlight w:val="none"/>
          <w:lang w:val="en-US" w:eastAsia="zh-CN" w:bidi="ar-SA"/>
        </w:rPr>
        <w:t>一是</w:t>
      </w:r>
      <w:r>
        <w:rPr>
          <w:rFonts w:hint="eastAsia" w:ascii="仿宋_GB2312" w:hAnsi="仿宋_GB2312" w:eastAsia="仿宋_GB2312" w:cs="仿宋_GB2312"/>
          <w:sz w:val="32"/>
          <w:szCs w:val="32"/>
          <w:highlight w:val="none"/>
        </w:rPr>
        <w:t>常态化做好内部质量保证体系</w:t>
      </w:r>
      <w:r>
        <w:rPr>
          <w:rFonts w:hint="eastAsia" w:ascii="仿宋_GB2312" w:hAnsi="仿宋_GB2312" w:eastAsia="仿宋_GB2312" w:cs="仿宋_GB2312"/>
          <w:sz w:val="32"/>
          <w:szCs w:val="32"/>
          <w:highlight w:val="none"/>
          <w:lang w:val="en-US" w:eastAsia="zh-CN"/>
        </w:rPr>
        <w:t>建设</w:t>
      </w:r>
      <w:r>
        <w:rPr>
          <w:rFonts w:hint="eastAsia" w:ascii="仿宋_GB2312" w:hAnsi="仿宋_GB2312" w:eastAsia="仿宋_GB2312" w:cs="仿宋_GB2312"/>
          <w:sz w:val="32"/>
          <w:szCs w:val="32"/>
          <w:highlight w:val="none"/>
        </w:rPr>
        <w:t>工作</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积极发展“互联网+教育”，深化网络学习空间应用，改进课堂教学模式和学生评价方式，提升课堂教学实效。针对生源多样化特点，实行分层、分类、分班教学，加强教学质量监控与诊断，促进教学质量持续提高。</w:t>
      </w:r>
      <w:r>
        <w:rPr>
          <w:rFonts w:hint="eastAsia" w:ascii="仿宋" w:hAnsi="仿宋" w:eastAsia="仿宋" w:cs="仿宋"/>
          <w:b/>
          <w:kern w:val="0"/>
          <w:sz w:val="32"/>
          <w:szCs w:val="32"/>
          <w:highlight w:val="none"/>
          <w:lang w:val="en-US" w:eastAsia="zh-CN" w:bidi="ar-SA"/>
        </w:rPr>
        <w:t>二是</w:t>
      </w:r>
      <w:r>
        <w:rPr>
          <w:rFonts w:hint="eastAsia" w:ascii="仿宋_GB2312" w:hAnsi="仿宋_GB2312" w:eastAsia="仿宋_GB2312" w:cs="仿宋_GB2312"/>
          <w:sz w:val="32"/>
          <w:szCs w:val="32"/>
          <w:highlight w:val="none"/>
        </w:rPr>
        <w:t>推动“十四五”发展规划落实到学校教育教学各层面、各环节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强化年度工作计划和“十四五”发展规划有效衔接。建立“十四五”</w:t>
      </w:r>
      <w:r>
        <w:rPr>
          <w:rFonts w:hint="eastAsia" w:ascii="仿宋_GB2312" w:hAnsi="仿宋_GB2312" w:eastAsia="仿宋_GB2312" w:cs="仿宋_GB2312"/>
          <w:sz w:val="32"/>
          <w:szCs w:val="32"/>
          <w:highlight w:val="none"/>
          <w:lang w:eastAsia="zh-CN"/>
        </w:rPr>
        <w:t>发展</w:t>
      </w:r>
      <w:r>
        <w:rPr>
          <w:rFonts w:hint="eastAsia" w:ascii="仿宋_GB2312" w:hAnsi="仿宋_GB2312" w:eastAsia="仿宋_GB2312" w:cs="仿宋_GB2312"/>
          <w:sz w:val="32"/>
          <w:szCs w:val="32"/>
          <w:highlight w:val="none"/>
        </w:rPr>
        <w:t>规划</w:t>
      </w:r>
      <w:r>
        <w:rPr>
          <w:rFonts w:hint="eastAsia" w:ascii="仿宋_GB2312" w:hAnsi="仿宋_GB2312" w:eastAsia="仿宋_GB2312" w:cs="仿宋_GB2312"/>
          <w:sz w:val="32"/>
          <w:szCs w:val="32"/>
          <w:highlight w:val="none"/>
          <w:lang w:eastAsia="zh-CN"/>
        </w:rPr>
        <w:t>工作</w:t>
      </w:r>
      <w:r>
        <w:rPr>
          <w:rFonts w:hint="eastAsia" w:ascii="仿宋_GB2312" w:hAnsi="仿宋_GB2312" w:eastAsia="仿宋_GB2312" w:cs="仿宋_GB2312"/>
          <w:sz w:val="32"/>
          <w:szCs w:val="32"/>
          <w:highlight w:val="none"/>
        </w:rPr>
        <w:t>台账，逐项细化时间表、路线图，定期跟踪调度。</w:t>
      </w:r>
      <w:r>
        <w:rPr>
          <w:rFonts w:hint="eastAsia" w:ascii="仿宋_GB2312" w:hAnsi="仿宋_GB2312" w:eastAsia="仿宋_GB2312" w:cs="仿宋_GB2312"/>
          <w:b/>
          <w:bCs/>
          <w:sz w:val="32"/>
          <w:szCs w:val="32"/>
          <w:highlight w:val="none"/>
          <w:lang w:val="en-US" w:eastAsia="zh-CN"/>
        </w:rPr>
        <w:t>三是</w:t>
      </w:r>
      <w:r>
        <w:rPr>
          <w:rFonts w:hint="eastAsia" w:ascii="仿宋_GB2312" w:hAnsi="仿宋_GB2312" w:eastAsia="仿宋_GB2312" w:cs="仿宋_GB2312"/>
          <w:sz w:val="32"/>
          <w:szCs w:val="32"/>
          <w:highlight w:val="none"/>
        </w:rPr>
        <w:t>优化专业设置、调整院系布局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围绕我市十大特色产业，按照地方性、应用型、开放式的标准加快推进学校专业改革与建设，把优势专业（群） 做大做强，特色专业（群）做精做特，切实增强服务地方经济社会发展水平。</w:t>
      </w:r>
      <w:r>
        <w:rPr>
          <w:rFonts w:hint="eastAsia" w:ascii="仿宋_GB2312" w:hAnsi="仿宋_GB2312" w:eastAsia="仿宋_GB2312" w:cs="仿宋_GB2312"/>
          <w:b/>
          <w:bCs/>
          <w:sz w:val="32"/>
          <w:szCs w:val="32"/>
          <w:highlight w:val="none"/>
          <w:lang w:val="en-US" w:eastAsia="zh-CN"/>
        </w:rPr>
        <w:t>四是</w:t>
      </w:r>
      <w:r>
        <w:rPr>
          <w:rFonts w:hint="eastAsia" w:ascii="仿宋_GB2312" w:hAnsi="仿宋_GB2312" w:eastAsia="仿宋_GB2312" w:cs="仿宋_GB2312"/>
          <w:b w:val="0"/>
          <w:bCs w:val="0"/>
          <w:sz w:val="32"/>
          <w:szCs w:val="32"/>
          <w:highlight w:val="none"/>
          <w:lang w:val="en-US" w:eastAsia="zh-CN"/>
        </w:rPr>
        <w:t>推进综合绩效改革，</w:t>
      </w:r>
      <w:r>
        <w:rPr>
          <w:rFonts w:hint="eastAsia" w:ascii="仿宋_GB2312" w:hAnsi="仿宋_GB2312" w:eastAsia="仿宋_GB2312" w:cs="仿宋_GB2312"/>
          <w:sz w:val="32"/>
          <w:szCs w:val="32"/>
          <w:highlight w:val="none"/>
          <w:lang w:val="en-US" w:eastAsia="zh-CN"/>
        </w:rPr>
        <w:t>加强目标管理，完善激励机制，客观、公正地评价各职能部门、教学单位工作绩效情况，正确评价教职员工的德、能、勤、绩、廉表现，完善激励和责任追究机制，发挥好考核的导向和激励作用，推动形成争先进位的良好局面。</w:t>
      </w:r>
      <w:r>
        <w:rPr>
          <w:rFonts w:hint="eastAsia" w:ascii="仿宋" w:hAnsi="仿宋" w:eastAsia="仿宋" w:cs="仿宋"/>
          <w:b/>
          <w:kern w:val="0"/>
          <w:sz w:val="32"/>
          <w:szCs w:val="32"/>
          <w:highlight w:val="none"/>
          <w:lang w:val="en-US" w:eastAsia="zh-CN" w:bidi="ar-SA"/>
        </w:rPr>
        <w:t>五是</w:t>
      </w: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对照职教本科设置标准，聚焦职教本科建设薄弱环节，高质量推进“提质培优”行动计划，争取新增教育用地，加快推进新校区三期工程建设，增加人员编制和机构编制，加大科研支持力度，稳步推进职教本科建设</w:t>
      </w:r>
      <w:r>
        <w:rPr>
          <w:rFonts w:hint="eastAsia" w:ascii="仿宋_GB2312" w:hAnsi="仿宋_GB2312" w:eastAsia="仿宋_GB2312" w:cs="仿宋_GB2312"/>
          <w:color w:val="000000" w:themeColor="text1"/>
          <w:kern w:val="0"/>
          <w:sz w:val="32"/>
          <w:szCs w:val="32"/>
          <w:highlight w:val="none"/>
          <w:lang w:val="zh-CN" w:eastAsia="zh-CN" w:bidi="ar-SA"/>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六、坚持依法治校，提升学校管理水平</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sz w:val="32"/>
          <w:szCs w:val="32"/>
          <w:highlight w:val="none"/>
          <w:lang w:val="en-US" w:eastAsia="zh-CN"/>
        </w:rPr>
      </w:pPr>
      <w:r>
        <w:rPr>
          <w:rFonts w:hint="eastAsia" w:ascii="仿宋" w:hAnsi="仿宋" w:eastAsia="仿宋" w:cs="仿宋"/>
          <w:b/>
          <w:kern w:val="0"/>
          <w:sz w:val="32"/>
          <w:szCs w:val="32"/>
          <w:highlight w:val="none"/>
          <w:lang w:val="en-US" w:eastAsia="zh-CN" w:bidi="ar-SA"/>
        </w:rPr>
        <w:t>一是</w:t>
      </w:r>
      <w:r>
        <w:rPr>
          <w:rFonts w:hint="eastAsia" w:ascii="仿宋_GB2312" w:hAnsi="仿宋_GB2312" w:eastAsia="仿宋_GB2312" w:cs="仿宋_GB2312"/>
          <w:sz w:val="32"/>
          <w:szCs w:val="32"/>
          <w:highlight w:val="none"/>
        </w:rPr>
        <w:t>修订</w:t>
      </w:r>
      <w:r>
        <w:rPr>
          <w:rFonts w:hint="eastAsia" w:ascii="仿宋_GB2312" w:hAnsi="仿宋_GB2312" w:eastAsia="仿宋_GB2312" w:cs="仿宋_GB2312"/>
          <w:sz w:val="32"/>
          <w:szCs w:val="32"/>
          <w:highlight w:val="none"/>
          <w:lang w:val="en-US" w:eastAsia="zh-CN"/>
        </w:rPr>
        <w:t>学校</w:t>
      </w:r>
      <w:r>
        <w:rPr>
          <w:rFonts w:hint="eastAsia" w:ascii="仿宋_GB2312" w:hAnsi="仿宋_GB2312" w:eastAsia="仿宋_GB2312" w:cs="仿宋_GB2312"/>
          <w:sz w:val="32"/>
          <w:szCs w:val="32"/>
          <w:highlight w:val="none"/>
        </w:rPr>
        <w:t>章程，进一步健全制度体系，推进学校治理体系和治理能力现代化</w:t>
      </w:r>
      <w:r>
        <w:rPr>
          <w:rFonts w:hint="eastAsia" w:ascii="仿宋_GB2312" w:hAnsi="仿宋_GB2312" w:eastAsia="仿宋_GB2312" w:cs="仿宋_GB2312"/>
          <w:sz w:val="32"/>
          <w:szCs w:val="32"/>
          <w:highlight w:val="none"/>
          <w:lang w:val="en-US" w:eastAsia="zh-CN"/>
        </w:rPr>
        <w:t>建设</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开展</w:t>
      </w:r>
      <w:r>
        <w:rPr>
          <w:rFonts w:hint="eastAsia" w:ascii="仿宋_GB2312" w:hAnsi="仿宋_GB2312" w:eastAsia="仿宋_GB2312" w:cs="仿宋_GB2312"/>
          <w:sz w:val="32"/>
          <w:szCs w:val="32"/>
          <w:highlight w:val="none"/>
        </w:rPr>
        <w:t>“八五”普法</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rPr>
        <w:t>系列活动。</w:t>
      </w:r>
      <w:r>
        <w:rPr>
          <w:rFonts w:hint="eastAsia" w:ascii="仿宋" w:hAnsi="仿宋" w:eastAsia="仿宋" w:cs="仿宋"/>
          <w:b/>
          <w:kern w:val="0"/>
          <w:sz w:val="32"/>
          <w:szCs w:val="32"/>
          <w:highlight w:val="none"/>
          <w:lang w:val="en-US" w:eastAsia="zh-CN" w:bidi="ar-SA"/>
        </w:rPr>
        <w:t>二是</w:t>
      </w:r>
      <w:r>
        <w:rPr>
          <w:rFonts w:hint="eastAsia" w:ascii="仿宋_GB2312" w:hAnsi="仿宋_GB2312" w:eastAsia="仿宋_GB2312" w:cs="仿宋_GB2312"/>
          <w:b w:val="0"/>
          <w:bCs w:val="0"/>
          <w:i w:val="0"/>
          <w:iCs w:val="0"/>
          <w:caps w:val="0"/>
          <w:color w:val="333333"/>
          <w:spacing w:val="0"/>
          <w:kern w:val="0"/>
          <w:sz w:val="32"/>
          <w:szCs w:val="32"/>
          <w:highlight w:val="none"/>
          <w:shd w:val="clear" w:fill="FFFFFF"/>
          <w:lang w:val="en-US" w:eastAsia="zh-CN" w:bidi="ar"/>
        </w:rPr>
        <w:t>推进大学生一站式服务中心建设，开展后勤服务育人和劳动教育实践工作，促进后勤服务提质升级。</w:t>
      </w:r>
      <w:r>
        <w:rPr>
          <w:rFonts w:hint="eastAsia" w:ascii="仿宋" w:hAnsi="仿宋" w:eastAsia="仿宋" w:cs="仿宋"/>
          <w:b/>
          <w:kern w:val="0"/>
          <w:sz w:val="32"/>
          <w:szCs w:val="32"/>
          <w:highlight w:val="none"/>
          <w:lang w:val="en-US" w:eastAsia="zh-CN" w:bidi="ar-SA"/>
        </w:rPr>
        <w:t>三是</w:t>
      </w:r>
      <w:r>
        <w:rPr>
          <w:rFonts w:hint="eastAsia" w:ascii="仿宋_GB2312" w:hAnsi="仿宋_GB2312" w:eastAsia="仿宋_GB2312" w:cs="仿宋_GB2312"/>
          <w:sz w:val="32"/>
          <w:szCs w:val="32"/>
          <w:highlight w:val="none"/>
        </w:rPr>
        <w:t>做好学校部门预算编制和落实工作</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优化资源配置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提高</w:t>
      </w:r>
      <w:r>
        <w:rPr>
          <w:rFonts w:hint="eastAsia" w:ascii="仿宋_GB2312" w:hAnsi="仿宋_GB2312" w:eastAsia="仿宋_GB2312" w:cs="仿宋_GB2312"/>
          <w:sz w:val="32"/>
          <w:szCs w:val="32"/>
          <w:highlight w:val="none"/>
          <w:lang w:val="en-US" w:eastAsia="zh-CN"/>
        </w:rPr>
        <w:t>基层</w:t>
      </w:r>
      <w:r>
        <w:rPr>
          <w:rFonts w:hint="eastAsia" w:ascii="仿宋_GB2312" w:hAnsi="仿宋_GB2312" w:eastAsia="仿宋_GB2312" w:cs="仿宋_GB2312"/>
          <w:sz w:val="32"/>
          <w:szCs w:val="32"/>
          <w:highlight w:val="none"/>
        </w:rPr>
        <w:t>管理水平。强化财务管理和资产管理，提高内控水平。推进审计监督常态化，发挥审计监督效能。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七、坚持严要求、强管理，营造稳定和谐育人环境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32"/>
        <w:jc w:val="left"/>
        <w:textAlignment w:val="auto"/>
        <w:rPr>
          <w:rFonts w:hint="eastAsia" w:ascii="仿宋_GB2312" w:hAnsi="仿宋_GB2312" w:eastAsia="仿宋_GB2312" w:cs="仿宋_GB2312"/>
          <w:kern w:val="0"/>
          <w:sz w:val="32"/>
          <w:szCs w:val="32"/>
          <w:highlight w:val="none"/>
          <w:lang w:val="en-US" w:eastAsia="zh-CN"/>
        </w:rPr>
      </w:pPr>
      <w:r>
        <w:rPr>
          <w:rFonts w:hint="eastAsia" w:ascii="仿宋" w:hAnsi="仿宋" w:eastAsia="仿宋" w:cs="仿宋"/>
          <w:b/>
          <w:kern w:val="0"/>
          <w:sz w:val="32"/>
          <w:szCs w:val="32"/>
          <w:highlight w:val="none"/>
          <w:lang w:val="en-US" w:eastAsia="zh-CN" w:bidi="ar-SA"/>
        </w:rPr>
        <w:t>一是</w:t>
      </w:r>
      <w:r>
        <w:rPr>
          <w:rFonts w:hint="eastAsia" w:ascii="仿宋_GB2312" w:hAnsi="仿宋_GB2312" w:eastAsia="仿宋_GB2312" w:cs="仿宋_GB2312"/>
          <w:sz w:val="32"/>
          <w:szCs w:val="32"/>
          <w:highlight w:val="none"/>
          <w:lang w:val="en-US" w:eastAsia="zh-CN"/>
        </w:rPr>
        <w:t>做好新校区建设工作。</w:t>
      </w:r>
      <w:r>
        <w:rPr>
          <w:rFonts w:hint="eastAsia" w:ascii="仿宋_GB2312" w:hAnsi="仿宋_GB2312" w:eastAsia="仿宋_GB2312" w:cs="仿宋_GB2312"/>
          <w:sz w:val="32"/>
          <w:szCs w:val="32"/>
          <w:highlight w:val="none"/>
          <w:lang w:eastAsia="zh-CN"/>
        </w:rPr>
        <w:t>合理规划校园功能布局，生均教学、行政用房等办学条件达到或超过国家规定的办学标准，为建设地方技能型高水</w:t>
      </w:r>
      <w:r>
        <w:rPr>
          <w:rFonts w:hint="eastAsia" w:ascii="仿宋_GB2312" w:hAnsi="仿宋_GB2312" w:eastAsia="仿宋_GB2312" w:cs="仿宋_GB2312"/>
          <w:sz w:val="32"/>
          <w:szCs w:val="32"/>
          <w:highlight w:val="none"/>
        </w:rPr>
        <w:t>平大学提供基础保障。</w:t>
      </w:r>
      <w:r>
        <w:rPr>
          <w:rFonts w:hint="eastAsia" w:ascii="仿宋_GB2312" w:hAnsi="仿宋_GB2312" w:eastAsia="仿宋_GB2312" w:cs="仿宋_GB2312"/>
          <w:sz w:val="32"/>
          <w:szCs w:val="32"/>
          <w:highlight w:val="none"/>
          <w:lang w:eastAsia="zh-CN"/>
        </w:rPr>
        <w:t>创建</w:t>
      </w:r>
      <w:r>
        <w:rPr>
          <w:rFonts w:hint="eastAsia" w:ascii="仿宋_GB2312" w:hAnsi="仿宋_GB2312" w:eastAsia="仿宋_GB2312" w:cs="仿宋_GB2312"/>
          <w:sz w:val="32"/>
          <w:szCs w:val="32"/>
          <w:highlight w:val="none"/>
        </w:rPr>
        <w:t>绿色生态校园</w:t>
      </w:r>
      <w:r>
        <w:rPr>
          <w:rFonts w:hint="eastAsia" w:ascii="仿宋_GB2312" w:hAnsi="仿宋_GB2312" w:eastAsia="仿宋_GB2312" w:cs="仿宋_GB2312"/>
          <w:sz w:val="32"/>
          <w:szCs w:val="32"/>
          <w:highlight w:val="none"/>
          <w:lang w:eastAsia="zh-CN"/>
        </w:rPr>
        <w:t>。努力推进新校区三期建设工作。</w:t>
      </w:r>
      <w:r>
        <w:rPr>
          <w:rFonts w:hint="eastAsia" w:ascii="仿宋" w:hAnsi="仿宋" w:eastAsia="仿宋" w:cs="仿宋"/>
          <w:b/>
          <w:kern w:val="0"/>
          <w:sz w:val="32"/>
          <w:szCs w:val="32"/>
          <w:highlight w:val="none"/>
          <w:lang w:val="en-US" w:eastAsia="zh-CN" w:bidi="ar-SA"/>
        </w:rPr>
        <w:t>二是</w:t>
      </w:r>
      <w:r>
        <w:rPr>
          <w:rFonts w:hint="eastAsia" w:ascii="仿宋_GB2312" w:hAnsi="仿宋_GB2312" w:eastAsia="仿宋_GB2312" w:cs="仿宋_GB2312"/>
          <w:b w:val="0"/>
          <w:bCs w:val="0"/>
          <w:i w:val="0"/>
          <w:iCs w:val="0"/>
          <w:caps w:val="0"/>
          <w:color w:val="333333"/>
          <w:spacing w:val="0"/>
          <w:kern w:val="0"/>
          <w:sz w:val="32"/>
          <w:szCs w:val="32"/>
          <w:highlight w:val="none"/>
          <w:shd w:val="clear" w:fill="FFFFFF"/>
          <w:lang w:val="en-US" w:eastAsia="zh-CN" w:bidi="ar"/>
        </w:rPr>
        <w:t>做好党的二十大等重要保障期学校安全稳定工作；</w:t>
      </w:r>
      <w:r>
        <w:rPr>
          <w:rFonts w:hint="eastAsia" w:ascii="仿宋_GB2312" w:hAnsi="仿宋_GB2312" w:eastAsia="仿宋_GB2312" w:cs="仿宋_GB2312"/>
          <w:i w:val="0"/>
          <w:iCs w:val="0"/>
          <w:caps w:val="0"/>
          <w:color w:val="333333"/>
          <w:spacing w:val="0"/>
          <w:kern w:val="0"/>
          <w:sz w:val="32"/>
          <w:szCs w:val="32"/>
          <w:highlight w:val="none"/>
          <w:shd w:val="clear" w:fill="FFFFFF"/>
          <w:lang w:val="en-US" w:eastAsia="zh-CN" w:bidi="ar"/>
        </w:rPr>
        <w:t>严格落实意识形态工作责任制，加强意识形态阵地管理；</w:t>
      </w:r>
      <w:r>
        <w:rPr>
          <w:rFonts w:hint="eastAsia" w:ascii="仿宋_GB2312" w:hAnsi="仿宋_GB2312" w:eastAsia="仿宋_GB2312" w:cs="仿宋_GB2312"/>
          <w:b w:val="0"/>
          <w:bCs w:val="0"/>
          <w:i w:val="0"/>
          <w:iCs w:val="0"/>
          <w:caps w:val="0"/>
          <w:color w:val="333333"/>
          <w:spacing w:val="0"/>
          <w:kern w:val="0"/>
          <w:sz w:val="32"/>
          <w:szCs w:val="32"/>
          <w:highlight w:val="none"/>
          <w:shd w:val="clear" w:fill="FFFFFF"/>
          <w:lang w:val="en-US" w:eastAsia="zh-CN" w:bidi="ar"/>
        </w:rPr>
        <w:t>做好“两有三解”及信访平台反馈工作；注重防范化解重点领域风险，强化安全管理工作；加强安全教育和国家安全教育，提升师生安全意识和防护能力，筑牢校园安全防线。</w:t>
      </w:r>
      <w:r>
        <w:rPr>
          <w:rFonts w:hint="eastAsia" w:ascii="仿宋" w:hAnsi="仿宋" w:eastAsia="仿宋" w:cs="仿宋"/>
          <w:b/>
          <w:kern w:val="0"/>
          <w:sz w:val="32"/>
          <w:szCs w:val="32"/>
          <w:highlight w:val="none"/>
          <w:lang w:val="en-US" w:eastAsia="zh-CN" w:bidi="ar-SA"/>
        </w:rPr>
        <w:t>三是</w:t>
      </w:r>
      <w:r>
        <w:rPr>
          <w:rFonts w:hint="eastAsia" w:ascii="仿宋_GB2312" w:hAnsi="仿宋_GB2312" w:eastAsia="仿宋_GB2312" w:cs="仿宋_GB2312"/>
          <w:sz w:val="32"/>
          <w:szCs w:val="32"/>
          <w:highlight w:val="none"/>
        </w:rPr>
        <w:t>从严从紧科学精准做好新冠肺炎疫情常态化防控，</w:t>
      </w:r>
      <w:r>
        <w:rPr>
          <w:rFonts w:hint="eastAsia" w:ascii="仿宋_GB2312" w:hAnsi="仿宋_GB2312" w:eastAsia="仿宋_GB2312" w:cs="仿宋_GB2312"/>
          <w:sz w:val="32"/>
          <w:szCs w:val="32"/>
          <w:highlight w:val="none"/>
          <w:lang w:val="en-US" w:eastAsia="zh-CN"/>
        </w:rPr>
        <w:t>抓实常态化疫情防控工作，</w:t>
      </w:r>
      <w:r>
        <w:rPr>
          <w:rFonts w:hint="eastAsia" w:ascii="仿宋_GB2312" w:hAnsi="仿宋_GB2312" w:eastAsia="仿宋_GB2312" w:cs="仿宋_GB2312"/>
          <w:sz w:val="32"/>
          <w:szCs w:val="32"/>
          <w:highlight w:val="none"/>
        </w:rPr>
        <w:t>确保全校师生员工生命安全和身体健康</w:t>
      </w:r>
      <w:r>
        <w:rPr>
          <w:rFonts w:hint="eastAsia" w:ascii="仿宋_GB2312" w:hAnsi="仿宋_GB2312" w:eastAsia="仿宋_GB2312" w:cs="仿宋_GB2312"/>
          <w:sz w:val="32"/>
          <w:szCs w:val="32"/>
          <w:highlight w:val="none"/>
          <w:lang w:eastAsia="zh-CN"/>
        </w:rPr>
        <w:t>。</w:t>
      </w:r>
      <w:r>
        <w:rPr>
          <w:rFonts w:hint="eastAsia" w:ascii="仿宋" w:hAnsi="仿宋" w:eastAsia="仿宋" w:cs="仿宋"/>
          <w:b/>
          <w:kern w:val="0"/>
          <w:sz w:val="32"/>
          <w:szCs w:val="32"/>
          <w:highlight w:val="none"/>
          <w:lang w:val="en-US" w:eastAsia="zh-CN" w:bidi="ar-SA"/>
        </w:rPr>
        <w:t>四是</w:t>
      </w:r>
      <w:r>
        <w:rPr>
          <w:rFonts w:hint="eastAsia" w:ascii="仿宋_GB2312" w:hAnsi="仿宋_GB2312" w:eastAsia="仿宋_GB2312" w:cs="仿宋_GB2312"/>
          <w:sz w:val="32"/>
          <w:szCs w:val="32"/>
          <w:highlight w:val="none"/>
        </w:rPr>
        <w:t>重点围绕“银校合作”一卡通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智慧校园平台</w:t>
      </w:r>
      <w:r>
        <w:rPr>
          <w:rFonts w:hint="eastAsia" w:ascii="仿宋_GB2312" w:hAnsi="仿宋_GB2312" w:eastAsia="仿宋_GB2312" w:cs="仿宋_GB2312"/>
          <w:sz w:val="32"/>
          <w:szCs w:val="32"/>
          <w:highlight w:val="none"/>
          <w:lang w:eastAsia="zh-CN"/>
        </w:rPr>
        <w:t>等</w:t>
      </w:r>
      <w:r>
        <w:rPr>
          <w:rFonts w:hint="eastAsia" w:ascii="仿宋_GB2312" w:hAnsi="仿宋_GB2312" w:eastAsia="仿宋_GB2312" w:cs="仿宋_GB2312"/>
          <w:sz w:val="32"/>
          <w:szCs w:val="32"/>
          <w:highlight w:val="none"/>
        </w:rPr>
        <w:t>项目，有序推进新校区智慧校园建设。强化关键信息基础设施保障，提升个人信息保护水平。做好新校区多媒体教室建设和公共机房的管理工作。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楷体_GB2312" w:hAnsi="楷体_GB2312" w:eastAsia="楷体_GB2312" w:cs="楷体_GB2312"/>
          <w:b w:val="0"/>
          <w:bCs w:val="0"/>
          <w:sz w:val="32"/>
          <w:szCs w:val="32"/>
          <w:highlight w:val="none"/>
          <w:lang w:val="en-US" w:eastAsia="zh-CN"/>
        </w:rPr>
      </w:pPr>
      <w:bookmarkStart w:id="1" w:name="_Toc7036"/>
      <w:r>
        <w:rPr>
          <w:rFonts w:hint="eastAsia" w:ascii="楷体_GB2312" w:hAnsi="楷体_GB2312" w:eastAsia="楷体_GB2312" w:cs="楷体_GB2312"/>
          <w:b w:val="0"/>
          <w:bCs w:val="0"/>
          <w:sz w:val="32"/>
          <w:szCs w:val="32"/>
          <w:highlight w:val="none"/>
          <w:lang w:val="en-US" w:eastAsia="zh-CN"/>
        </w:rPr>
        <w:t>八、</w:t>
      </w:r>
      <w:bookmarkEnd w:id="1"/>
      <w:r>
        <w:rPr>
          <w:rFonts w:hint="eastAsia" w:ascii="楷体_GB2312" w:hAnsi="楷体_GB2312" w:eastAsia="楷体_GB2312" w:cs="楷体_GB2312"/>
          <w:b w:val="0"/>
          <w:bCs w:val="0"/>
          <w:sz w:val="32"/>
          <w:szCs w:val="32"/>
          <w:highlight w:val="none"/>
          <w:lang w:val="en-US" w:eastAsia="zh-CN"/>
        </w:rPr>
        <w:t>坚持做好群团工作，用心办好民生实事</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 w:hAnsi="仿宋" w:eastAsia="仿宋" w:cs="仿宋"/>
          <w:b/>
          <w:kern w:val="0"/>
          <w:sz w:val="32"/>
          <w:szCs w:val="32"/>
          <w:highlight w:val="none"/>
          <w:lang w:val="en-US" w:eastAsia="zh-CN" w:bidi="ar-SA"/>
        </w:rPr>
        <w:t>一是</w:t>
      </w:r>
      <w:r>
        <w:rPr>
          <w:rFonts w:hint="eastAsia" w:ascii="仿宋_GB2312" w:hAnsi="仿宋_GB2312" w:eastAsia="仿宋_GB2312" w:cs="仿宋_GB2312"/>
          <w:i w:val="0"/>
          <w:iCs w:val="0"/>
          <w:sz w:val="32"/>
          <w:szCs w:val="32"/>
          <w:highlight w:val="none"/>
        </w:rPr>
        <w:t>充分发挥共青团、妇委会、工会</w:t>
      </w:r>
      <w:r>
        <w:rPr>
          <w:rFonts w:hint="eastAsia" w:ascii="仿宋_GB2312" w:hAnsi="仿宋_GB2312" w:eastAsia="仿宋_GB2312" w:cs="仿宋_GB2312"/>
          <w:i w:val="0"/>
          <w:iCs w:val="0"/>
          <w:sz w:val="32"/>
          <w:szCs w:val="32"/>
          <w:highlight w:val="none"/>
          <w:lang w:eastAsia="zh-CN"/>
        </w:rPr>
        <w:t>等</w:t>
      </w:r>
      <w:r>
        <w:rPr>
          <w:rFonts w:hint="eastAsia" w:ascii="仿宋_GB2312" w:hAnsi="仿宋_GB2312" w:eastAsia="仿宋_GB2312" w:cs="仿宋_GB2312"/>
          <w:i w:val="0"/>
          <w:iCs w:val="0"/>
          <w:sz w:val="32"/>
          <w:szCs w:val="32"/>
          <w:highlight w:val="none"/>
        </w:rPr>
        <w:t>群团组织桥梁纽带作用。</w:t>
      </w:r>
      <w:r>
        <w:rPr>
          <w:rFonts w:hint="eastAsia" w:ascii="仿宋_GB2312" w:hAnsi="仿宋_GB2312" w:eastAsia="仿宋_GB2312" w:cs="仿宋_GB2312"/>
          <w:sz w:val="32"/>
          <w:szCs w:val="32"/>
          <w:highlight w:val="none"/>
          <w:lang w:eastAsia="zh-CN"/>
        </w:rPr>
        <w:t>持续</w:t>
      </w:r>
      <w:r>
        <w:rPr>
          <w:rFonts w:hint="eastAsia" w:ascii="仿宋_GB2312" w:hAnsi="仿宋_GB2312" w:eastAsia="仿宋_GB2312" w:cs="仿宋_GB2312"/>
          <w:sz w:val="32"/>
          <w:szCs w:val="32"/>
          <w:highlight w:val="none"/>
        </w:rPr>
        <w:t>推进青年志愿服务，引导团员青年建功立业。推进巾帼建功活动，积极维护女性合法权益，关心女</w:t>
      </w:r>
      <w:r>
        <w:rPr>
          <w:rFonts w:hint="eastAsia" w:ascii="仿宋_GB2312" w:hAnsi="仿宋_GB2312" w:eastAsia="仿宋_GB2312" w:cs="仿宋_GB2312"/>
          <w:sz w:val="32"/>
          <w:szCs w:val="32"/>
          <w:highlight w:val="none"/>
          <w:lang w:eastAsia="zh-CN"/>
        </w:rPr>
        <w:t>性</w:t>
      </w:r>
      <w:r>
        <w:rPr>
          <w:rFonts w:hint="eastAsia" w:ascii="仿宋_GB2312" w:hAnsi="仿宋_GB2312" w:eastAsia="仿宋_GB2312" w:cs="仿宋_GB2312"/>
          <w:sz w:val="32"/>
          <w:szCs w:val="32"/>
          <w:highlight w:val="none"/>
        </w:rPr>
        <w:t>师生的身心健康。</w:t>
      </w:r>
      <w:r>
        <w:rPr>
          <w:rFonts w:hint="eastAsia" w:ascii="仿宋_GB2312" w:hAnsi="仿宋_GB2312" w:eastAsia="仿宋_GB2312" w:cs="仿宋_GB2312"/>
          <w:sz w:val="32"/>
          <w:szCs w:val="32"/>
          <w:highlight w:val="none"/>
          <w:lang w:eastAsia="zh-CN"/>
        </w:rPr>
        <w:t>认真</w:t>
      </w:r>
      <w:r>
        <w:rPr>
          <w:rFonts w:hint="eastAsia" w:ascii="仿宋_GB2312" w:hAnsi="仿宋_GB2312" w:eastAsia="仿宋_GB2312" w:cs="仿宋_GB2312"/>
          <w:sz w:val="32"/>
          <w:szCs w:val="32"/>
          <w:highlight w:val="none"/>
        </w:rPr>
        <w:t>召开教代会（工代会）</w:t>
      </w:r>
      <w:r>
        <w:rPr>
          <w:rFonts w:hint="eastAsia" w:ascii="仿宋_GB2312" w:hAnsi="仿宋_GB2312" w:eastAsia="仿宋_GB2312" w:cs="仿宋_GB2312"/>
          <w:sz w:val="32"/>
          <w:szCs w:val="32"/>
          <w:highlight w:val="none"/>
          <w:lang w:eastAsia="zh-CN"/>
        </w:rPr>
        <w:t>，抓好</w:t>
      </w:r>
      <w:r>
        <w:rPr>
          <w:rFonts w:hint="eastAsia" w:ascii="仿宋_GB2312" w:hAnsi="仿宋_GB2312" w:eastAsia="仿宋_GB2312" w:cs="仿宋_GB2312"/>
          <w:sz w:val="32"/>
          <w:szCs w:val="32"/>
          <w:highlight w:val="none"/>
        </w:rPr>
        <w:t>教代会提案</w:t>
      </w:r>
      <w:r>
        <w:rPr>
          <w:rFonts w:hint="eastAsia" w:ascii="仿宋_GB2312" w:hAnsi="仿宋_GB2312" w:eastAsia="仿宋_GB2312" w:cs="仿宋_GB2312"/>
          <w:sz w:val="32"/>
          <w:szCs w:val="32"/>
          <w:highlight w:val="none"/>
          <w:lang w:eastAsia="zh-CN"/>
        </w:rPr>
        <w:t>落实</w:t>
      </w:r>
      <w:r>
        <w:rPr>
          <w:rFonts w:hint="eastAsia" w:ascii="仿宋_GB2312" w:hAnsi="仿宋_GB2312" w:eastAsia="仿宋_GB2312" w:cs="仿宋_GB2312"/>
          <w:sz w:val="32"/>
          <w:szCs w:val="32"/>
          <w:highlight w:val="none"/>
        </w:rPr>
        <w:t>。</w:t>
      </w:r>
      <w:r>
        <w:rPr>
          <w:rFonts w:hint="eastAsia" w:ascii="仿宋" w:hAnsi="仿宋" w:eastAsia="仿宋" w:cs="仿宋"/>
          <w:b/>
          <w:kern w:val="0"/>
          <w:sz w:val="32"/>
          <w:szCs w:val="32"/>
          <w:highlight w:val="none"/>
          <w:lang w:val="en-US" w:eastAsia="zh-CN" w:bidi="ar-SA"/>
        </w:rPr>
        <w:t>二是</w:t>
      </w:r>
      <w:r>
        <w:rPr>
          <w:rFonts w:hint="eastAsia" w:ascii="仿宋_GB2312" w:hAnsi="仿宋_GB2312" w:eastAsia="仿宋_GB2312" w:cs="仿宋_GB2312"/>
          <w:sz w:val="32"/>
          <w:szCs w:val="32"/>
          <w:highlight w:val="none"/>
          <w:lang w:val="en-US" w:eastAsia="zh-CN"/>
        </w:rPr>
        <w:t>关心青年教职工成长发展。</w:t>
      </w:r>
      <w:r>
        <w:rPr>
          <w:rFonts w:hint="eastAsia" w:ascii="仿宋_GB2312" w:hAnsi="仿宋_GB2312" w:eastAsia="仿宋_GB2312" w:cs="仿宋_GB2312"/>
          <w:sz w:val="32"/>
          <w:szCs w:val="32"/>
          <w:highlight w:val="none"/>
        </w:rPr>
        <w:t>继续做好</w:t>
      </w:r>
      <w:r>
        <w:rPr>
          <w:rFonts w:hint="eastAsia" w:ascii="仿宋_GB2312" w:hAnsi="仿宋_GB2312" w:eastAsia="仿宋_GB2312" w:cs="仿宋_GB2312"/>
          <w:sz w:val="32"/>
          <w:szCs w:val="32"/>
          <w:highlight w:val="none"/>
          <w:lang w:eastAsia="zh-CN"/>
        </w:rPr>
        <w:t>教职工体检、</w:t>
      </w:r>
      <w:r>
        <w:rPr>
          <w:rFonts w:hint="eastAsia" w:ascii="仿宋_GB2312" w:hAnsi="仿宋_GB2312" w:eastAsia="仿宋_GB2312" w:cs="仿宋_GB2312"/>
          <w:sz w:val="32"/>
          <w:szCs w:val="32"/>
          <w:highlight w:val="none"/>
        </w:rPr>
        <w:t>福利慰问</w:t>
      </w:r>
      <w:r>
        <w:rPr>
          <w:rFonts w:hint="eastAsia"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rPr>
        <w:t>女教职工妇科检查工作。开展好节假日在岗职工、扶贫干部、</w:t>
      </w:r>
      <w:r>
        <w:rPr>
          <w:rFonts w:hint="eastAsia" w:ascii="仿宋_GB2312" w:hAnsi="仿宋_GB2312" w:eastAsia="仿宋_GB2312" w:cs="仿宋_GB2312"/>
          <w:sz w:val="32"/>
          <w:szCs w:val="32"/>
          <w:highlight w:val="none"/>
          <w:lang w:eastAsia="zh-CN"/>
        </w:rPr>
        <w:t>现役军属</w:t>
      </w:r>
      <w:r>
        <w:rPr>
          <w:rFonts w:hint="eastAsia" w:ascii="仿宋_GB2312" w:hAnsi="仿宋_GB2312" w:eastAsia="仿宋_GB2312" w:cs="仿宋_GB2312"/>
          <w:sz w:val="32"/>
          <w:szCs w:val="32"/>
          <w:highlight w:val="none"/>
        </w:rPr>
        <w:t>、女教职工等特殊群体的关心和慰问工作。视情举办教职工运动会</w:t>
      </w:r>
      <w:r>
        <w:rPr>
          <w:rFonts w:hint="eastAsia" w:ascii="仿宋_GB2312" w:hAnsi="仿宋_GB2312" w:eastAsia="仿宋_GB2312" w:cs="仿宋_GB2312"/>
          <w:sz w:val="32"/>
          <w:szCs w:val="32"/>
          <w:highlight w:val="none"/>
          <w:lang w:eastAsia="zh-CN"/>
        </w:rPr>
        <w:t>、健康知识讲座等活动，</w:t>
      </w:r>
      <w:r>
        <w:rPr>
          <w:rFonts w:hint="eastAsia" w:ascii="仿宋_GB2312" w:hAnsi="仿宋_GB2312" w:eastAsia="仿宋_GB2312" w:cs="仿宋_GB2312"/>
          <w:sz w:val="32"/>
          <w:szCs w:val="32"/>
          <w:highlight w:val="none"/>
        </w:rPr>
        <w:t>引导广大教职工养成健康文明的生活方式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不断增强教职</w:t>
      </w:r>
      <w:r>
        <w:rPr>
          <w:rFonts w:hint="eastAsia" w:ascii="仿宋_GB2312" w:hAnsi="仿宋_GB2312" w:eastAsia="仿宋_GB2312" w:cs="仿宋_GB2312"/>
          <w:sz w:val="32"/>
          <w:szCs w:val="32"/>
          <w:highlight w:val="none"/>
          <w:lang w:eastAsia="zh-CN"/>
        </w:rPr>
        <w:t>工</w:t>
      </w:r>
      <w:r>
        <w:rPr>
          <w:rFonts w:hint="eastAsia" w:ascii="仿宋_GB2312" w:hAnsi="仿宋_GB2312" w:eastAsia="仿宋_GB2312" w:cs="仿宋_GB2312"/>
          <w:sz w:val="32"/>
          <w:szCs w:val="32"/>
          <w:highlight w:val="none"/>
        </w:rPr>
        <w:t>的凝聚力和归属感。</w:t>
      </w:r>
      <w:r>
        <w:rPr>
          <w:rFonts w:hint="eastAsia" w:ascii="仿宋_GB2312" w:hAnsi="仿宋_GB2312" w:eastAsia="仿宋_GB2312" w:cs="仿宋_GB2312"/>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kern w:val="2"/>
          <w:sz w:val="32"/>
          <w:szCs w:val="32"/>
          <w:highlight w:val="none"/>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各位代表，同志们！</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学校发展正处于攻坚克难的阶段，我们要始终牢记使命，初心如磐，更加紧密地团结在以习近平同志为核心的党中央周围，深入学习贯彻党的十九大和十九届历次全会精神，贯彻落实全国、省市职业教育大会精神和新修订的职业教育法，坚持立德树人根本任务，坚定信心、笃行不怠，只争朝夕、不负韶华，奋力谱写学校事业高质量发展新篇章，为地方技能型高水平大学和职教本科建设不懈奋斗，以扎扎实实的成绩迎接党的二十大胜利召开！</w:t>
      </w:r>
    </w:p>
    <w:p>
      <w:pPr>
        <w:pStyle w:val="3"/>
        <w:pageBreakBefore w:val="0"/>
        <w:kinsoku/>
        <w:wordWrap/>
        <w:overflowPunct/>
        <w:topLinePunct w:val="0"/>
        <w:bidi w:val="0"/>
        <w:snapToGrid/>
        <w:spacing w:line="600" w:lineRule="exact"/>
        <w:rPr>
          <w:rFonts w:hint="eastAsia" w:ascii="仿宋_GB2312" w:hAnsi="仿宋_GB2312" w:eastAsia="仿宋_GB2312" w:cs="仿宋_GB2312"/>
          <w:b w:val="0"/>
          <w:bCs w:val="0"/>
          <w:kern w:val="2"/>
          <w:sz w:val="32"/>
          <w:szCs w:val="32"/>
          <w:highlight w:val="none"/>
          <w:lang w:val="en-US" w:eastAsia="zh-CN" w:bidi="ar-SA"/>
        </w:rPr>
      </w:pPr>
    </w:p>
    <w:p>
      <w:pPr>
        <w:pageBreakBefore w:val="0"/>
        <w:kinsoku/>
        <w:wordWrap/>
        <w:overflowPunct/>
        <w:topLinePunct w:val="0"/>
        <w:bidi w:val="0"/>
        <w:snapToGrid/>
        <w:spacing w:line="600" w:lineRule="exact"/>
        <w:rPr>
          <w:rFonts w:hint="eastAsia"/>
          <w:highlight w:val="none"/>
          <w:lang w:val="en-US" w:eastAsia="zh-CN"/>
        </w:rPr>
      </w:pPr>
    </w:p>
    <w:p>
      <w:pPr>
        <w:pageBreakBefore w:val="0"/>
        <w:kinsoku/>
        <w:wordWrap/>
        <w:overflowPunct/>
        <w:topLinePunct w:val="0"/>
        <w:bidi w:val="0"/>
        <w:snapToGrid/>
        <w:spacing w:line="600" w:lineRule="exact"/>
        <w:rPr>
          <w:rFonts w:hint="eastAsia" w:ascii="仿宋_GB2312" w:hAnsi="仿宋_GB2312" w:eastAsia="仿宋_GB2312" w:cs="仿宋_GB2312"/>
          <w:b w:val="0"/>
          <w:bCs w:val="0"/>
          <w:kern w:val="2"/>
          <w:sz w:val="32"/>
          <w:szCs w:val="32"/>
          <w:highlight w:val="none"/>
          <w:lang w:val="en-US" w:eastAsia="zh-CN" w:bidi="ar-SA"/>
        </w:rPr>
      </w:pPr>
    </w:p>
    <w:p>
      <w:pPr>
        <w:pStyle w:val="3"/>
        <w:rPr>
          <w:rFonts w:hint="eastAsia" w:ascii="仿宋_GB2312" w:hAnsi="仿宋_GB2312" w:eastAsia="仿宋_GB2312" w:cs="仿宋_GB2312"/>
          <w:b w:val="0"/>
          <w:bCs w:val="0"/>
          <w:kern w:val="2"/>
          <w:sz w:val="32"/>
          <w:szCs w:val="32"/>
          <w:highlight w:val="none"/>
          <w:lang w:val="en-US" w:eastAsia="zh-CN" w:bidi="ar-SA"/>
        </w:rPr>
      </w:pPr>
    </w:p>
    <w:p>
      <w:pPr>
        <w:pStyle w:val="3"/>
        <w:rPr>
          <w:rFonts w:hint="eastAsia"/>
          <w:lang w:val="en-US" w:eastAsia="zh-CN"/>
        </w:rPr>
      </w:pPr>
    </w:p>
    <w:p>
      <w:pPr>
        <w:pStyle w:val="3"/>
        <w:pageBreakBefore w:val="0"/>
        <w:kinsoku/>
        <w:wordWrap/>
        <w:overflowPunct/>
        <w:topLinePunct w:val="0"/>
        <w:bidi w:val="0"/>
        <w:snapToGrid/>
        <w:spacing w:line="600" w:lineRule="exact"/>
        <w:rPr>
          <w:rFonts w:hint="eastAsia" w:ascii="仿宋_GB2312" w:hAnsi="仿宋_GB2312" w:eastAsia="仿宋_GB2312" w:cs="仿宋_GB2312"/>
          <w:b w:val="0"/>
          <w:bCs w:val="0"/>
          <w:kern w:val="2"/>
          <w:sz w:val="32"/>
          <w:szCs w:val="32"/>
          <w:highlight w:val="none"/>
          <w:lang w:val="en-US" w:eastAsia="zh-CN" w:bidi="ar-SA"/>
        </w:rPr>
      </w:pPr>
    </w:p>
    <w:p>
      <w:pPr>
        <w:pageBreakBefore w:val="0"/>
        <w:kinsoku/>
        <w:wordWrap/>
        <w:overflowPunct/>
        <w:topLinePunct w:val="0"/>
        <w:bidi w:val="0"/>
        <w:snapToGrid/>
        <w:spacing w:line="600" w:lineRule="exact"/>
        <w:rPr>
          <w:rFonts w:hint="eastAsia"/>
          <w:highlight w:val="none"/>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（文中数字截至</w:t>
      </w:r>
      <w:r>
        <w:rPr>
          <w:rFonts w:hint="eastAsia" w:ascii="仿宋_GB2312" w:hAnsi="仿宋_GB2312" w:eastAsia="仿宋_GB2312" w:cs="仿宋_GB2312"/>
          <w:sz w:val="32"/>
          <w:szCs w:val="32"/>
          <w:highlight w:val="none"/>
          <w:lang w:val="en-US" w:eastAsia="zh-CN"/>
        </w:rPr>
        <w:t>2022年7月底</w:t>
      </w:r>
      <w:r>
        <w:rPr>
          <w:rFonts w:hint="eastAsia" w:ascii="仿宋_GB2312" w:hAnsi="仿宋_GB2312" w:eastAsia="仿宋_GB2312" w:cs="仿宋_GB2312"/>
          <w:sz w:val="32"/>
          <w:szCs w:val="32"/>
          <w:highlight w:val="none"/>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E00DBE"/>
    <w:multiLevelType w:val="singleLevel"/>
    <w:tmpl w:val="C4E00DB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5YmQ3NTMyZTNmYjI5NDJhNmQ1NjdlMTVmOWQyMGQifQ=="/>
  </w:docVars>
  <w:rsids>
    <w:rsidRoot w:val="14383362"/>
    <w:rsid w:val="14383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8">
    <w:name w:val="Default"/>
    <w:qFormat/>
    <w:uiPriority w:val="0"/>
    <w:pPr>
      <w:widowControl w:val="0"/>
      <w:autoSpaceDE w:val="0"/>
      <w:autoSpaceDN w:val="0"/>
      <w:adjustRightInd w:val="0"/>
    </w:pPr>
    <w:rPr>
      <w:rFonts w:ascii="宋体" w:hAnsi="宋体" w:eastAsia="宋体" w:cs="Times New Roman"/>
      <w:color w:val="000000"/>
      <w:sz w:val="24"/>
      <w:szCs w:val="22"/>
      <w:lang w:val="en-US" w:eastAsia="zh-CN" w:bidi="ar-SA"/>
    </w:rPr>
  </w:style>
  <w:style w:type="paragraph" w:customStyle="1" w:styleId="9">
    <w:name w:val="公文标题三"/>
    <w:basedOn w:val="4"/>
    <w:next w:val="1"/>
    <w:qFormat/>
    <w:uiPriority w:val="0"/>
    <w:pPr>
      <w:spacing w:beforeAutospacing="0" w:afterAutospacing="0" w:line="600" w:lineRule="exact"/>
      <w:ind w:left="735" w:leftChars="350"/>
    </w:pPr>
    <w:rPr>
      <w:rFonts w:ascii="仿宋_GB2312" w:hAnsi="仿宋_GB2312" w:eastAsia="仿宋_GB2312"/>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2023-03-09T07:20:00Z</dcterms:created>
  <dc:creator>紫夜寒声悄碎</dc:creator>
  <cp:lastModifiedBy>紫夜寒声悄碎</cp:lastModifiedBy>
  <dcterms:modified xsi:type="dcterms:W3CDTF">2023-03-09T07:21:27Z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1A55417CB1F44514A310D21D1EF5C867</vt:lpwstr>
  </property>
</Properties>
</file>