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208C5">
      <w:pPr>
        <w:pStyle w:val="4"/>
      </w:pPr>
      <w:bookmarkStart w:id="0" w:name="_Toc490247792"/>
      <w:bookmarkStart w:id="1" w:name="_Toc489887854"/>
      <w:bookmarkStart w:id="2" w:name="_Toc29945"/>
      <w:bookmarkStart w:id="3" w:name="_Toc497381475"/>
      <w:bookmarkStart w:id="4" w:name="_Toc88748029"/>
      <w:r>
        <w:rPr>
          <w:rFonts w:hint="eastAsia"/>
        </w:rPr>
        <w:t>阜阳职业技术学院</w:t>
      </w:r>
      <w:r>
        <w:t>学生收费管理暂行办法</w:t>
      </w:r>
      <w:bookmarkEnd w:id="0"/>
      <w:bookmarkEnd w:id="1"/>
      <w:bookmarkEnd w:id="2"/>
      <w:bookmarkEnd w:id="3"/>
      <w:bookmarkEnd w:id="4"/>
    </w:p>
    <w:p w14:paraId="27FEF6A0">
      <w:pPr>
        <w:spacing w:before="120" w:beforeLines="50" w:after="240" w:afterLines="100" w:line="520" w:lineRule="exact"/>
        <w:jc w:val="center"/>
        <w:rPr>
          <w:rFonts w:ascii="宋体" w:hAnsi="宋体" w:eastAsia="宋体" w:cs="仿宋_GB2312"/>
          <w:sz w:val="24"/>
          <w:szCs w:val="24"/>
        </w:rPr>
      </w:pPr>
      <w:r>
        <w:rPr>
          <w:rFonts w:hint="eastAsia" w:ascii="宋体" w:hAnsi="宋体" w:eastAsia="宋体" w:cs="仿宋_GB2312"/>
          <w:sz w:val="24"/>
          <w:szCs w:val="24"/>
        </w:rPr>
        <w:t>（2017年8月11日修订）</w:t>
      </w:r>
    </w:p>
    <w:p w14:paraId="2DE86B15">
      <w:pPr>
        <w:spacing w:after="0" w:line="520" w:lineRule="exact"/>
        <w:jc w:val="center"/>
        <w:rPr>
          <w:rFonts w:ascii="宋体" w:hAnsi="宋体" w:eastAsia="宋体" w:cs="仿宋_GB2312"/>
          <w:b/>
          <w:sz w:val="24"/>
          <w:szCs w:val="24"/>
        </w:rPr>
      </w:pPr>
      <w:r>
        <w:rPr>
          <w:rFonts w:hint="eastAsia" w:ascii="宋体" w:hAnsi="宋体" w:eastAsia="宋体" w:cs="仿宋_GB2312"/>
          <w:b/>
          <w:sz w:val="24"/>
          <w:szCs w:val="24"/>
        </w:rPr>
        <w:t>第一章  总则</w:t>
      </w:r>
    </w:p>
    <w:p w14:paraId="0D2178AB">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第一条  </w:t>
      </w:r>
      <w:r>
        <w:rPr>
          <w:rFonts w:hint="eastAsia" w:ascii="宋体" w:hAnsi="宋体" w:eastAsia="宋体"/>
          <w:sz w:val="24"/>
          <w:szCs w:val="24"/>
        </w:rPr>
        <w:t>为了规范我校学生收费管理工作，根据《中华人民共和国教育法》、《中华人民共和国高等教育法》、《普通高等学校学生管理规定》、国务院《关于建立健全普通本科高校高等职业学校和中等职业学校家庭经济困难学生资助政策体系的意见》等法规和文件精神，结合我校实际，特制定本办法。</w:t>
      </w:r>
    </w:p>
    <w:p w14:paraId="232FA2A7">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第二条  </w:t>
      </w:r>
      <w:r>
        <w:rPr>
          <w:rFonts w:hint="eastAsia" w:ascii="宋体" w:hAnsi="宋体" w:eastAsia="宋体"/>
          <w:sz w:val="24"/>
          <w:szCs w:val="24"/>
        </w:rPr>
        <w:t xml:space="preserve">高等教育属于非义务教育阶段，依法依规及时足额缴清学费、住宿费等有关费用是高等学校学生应尽的义务。学校依据国家有关规定，按照政府主管部门颁布的收费项目和收费标准向学生收取学费、住宿费等费用，各类学生应积极主动缴费，不得拖欠学费和住宿费等费用。 </w:t>
      </w:r>
    </w:p>
    <w:p w14:paraId="2219C96B">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第三条  </w:t>
      </w:r>
      <w:r>
        <w:rPr>
          <w:rFonts w:hint="eastAsia" w:ascii="宋体" w:hAnsi="宋体" w:eastAsia="宋体"/>
          <w:sz w:val="24"/>
          <w:szCs w:val="24"/>
        </w:rPr>
        <w:t>本办法所指收费项目包括：学费、住宿费、教材费、报名考试费、各项代收费用和服务性收费。各项代收费用，按相关规定，须经学校批准，由财务处统一收取。</w:t>
      </w:r>
    </w:p>
    <w:p w14:paraId="7B84EE9B">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第四条  </w:t>
      </w:r>
      <w:r>
        <w:rPr>
          <w:rFonts w:hint="eastAsia" w:ascii="宋体" w:hAnsi="宋体" w:eastAsia="宋体"/>
          <w:sz w:val="24"/>
          <w:szCs w:val="24"/>
        </w:rPr>
        <w:t>本办法适用于学校按照国家有关法规和政策规定，经教育行政部门批准招收的各类普通专科（高职）生、中专（中职）生。</w:t>
      </w:r>
    </w:p>
    <w:p w14:paraId="11A61A36">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第五条  </w:t>
      </w:r>
      <w:r>
        <w:rPr>
          <w:rFonts w:hint="eastAsia" w:ascii="宋体" w:hAnsi="宋体" w:eastAsia="宋体"/>
          <w:sz w:val="24"/>
          <w:szCs w:val="24"/>
        </w:rPr>
        <w:t>学生收费工作原则:</w:t>
      </w:r>
    </w:p>
    <w:p w14:paraId="4672A0BB">
      <w:pPr>
        <w:spacing w:after="0" w:line="520" w:lineRule="exact"/>
        <w:ind w:firstLine="480" w:firstLineChars="200"/>
        <w:rPr>
          <w:rFonts w:ascii="宋体" w:hAnsi="宋体" w:eastAsia="宋体"/>
          <w:sz w:val="24"/>
          <w:szCs w:val="24"/>
        </w:rPr>
      </w:pPr>
      <w:r>
        <w:rPr>
          <w:rFonts w:hint="eastAsia" w:ascii="宋体" w:hAnsi="宋体" w:eastAsia="宋体"/>
          <w:sz w:val="24"/>
          <w:szCs w:val="24"/>
        </w:rPr>
        <w:t>（一）学生应按照有关法律法规和学校规定足额缴纳学费及其他应缴费用。</w:t>
      </w:r>
    </w:p>
    <w:p w14:paraId="480B67A6">
      <w:pPr>
        <w:spacing w:after="0" w:line="520" w:lineRule="exact"/>
        <w:ind w:firstLine="480" w:firstLineChars="200"/>
        <w:rPr>
          <w:rFonts w:ascii="宋体" w:hAnsi="宋体" w:eastAsia="宋体"/>
          <w:sz w:val="24"/>
          <w:szCs w:val="24"/>
        </w:rPr>
      </w:pPr>
      <w:r>
        <w:rPr>
          <w:rFonts w:hint="eastAsia" w:ascii="宋体" w:hAnsi="宋体" w:eastAsia="宋体"/>
          <w:sz w:val="24"/>
          <w:szCs w:val="24"/>
        </w:rPr>
        <w:t>（二）学校通过设立奖学金、勤工助学、协助学生申请助学贷款、发放困难补助等多种方式帮助学生完成学业，确保家庭经济困难的学生不因缴不起学费而辍学。</w:t>
      </w:r>
    </w:p>
    <w:p w14:paraId="02B285B5">
      <w:pPr>
        <w:spacing w:after="0" w:line="520" w:lineRule="exact"/>
        <w:ind w:firstLine="480" w:firstLineChars="200"/>
        <w:rPr>
          <w:rFonts w:ascii="宋体" w:hAnsi="宋体" w:eastAsia="宋体"/>
          <w:sz w:val="24"/>
          <w:szCs w:val="24"/>
        </w:rPr>
      </w:pPr>
      <w:r>
        <w:rPr>
          <w:rFonts w:hint="eastAsia" w:ascii="宋体" w:hAnsi="宋体" w:eastAsia="宋体"/>
          <w:sz w:val="24"/>
          <w:szCs w:val="24"/>
        </w:rPr>
        <w:t>（三）除学生本人申请并经学校批准同意缓缴学费的学生，其他学生应当先足额缴费后注册。</w:t>
      </w:r>
    </w:p>
    <w:p w14:paraId="1436A391">
      <w:pPr>
        <w:spacing w:after="0" w:line="520" w:lineRule="exact"/>
        <w:ind w:firstLine="480" w:firstLineChars="200"/>
        <w:rPr>
          <w:rFonts w:ascii="宋体" w:hAnsi="宋体" w:eastAsia="宋体"/>
          <w:sz w:val="24"/>
          <w:szCs w:val="24"/>
        </w:rPr>
      </w:pPr>
      <w:r>
        <w:rPr>
          <w:rFonts w:hint="eastAsia" w:ascii="宋体" w:hAnsi="宋体" w:eastAsia="宋体"/>
          <w:sz w:val="24"/>
          <w:szCs w:val="24"/>
        </w:rPr>
        <w:t>（四）规范管理，依法收费，方便学生及家长缴费。</w:t>
      </w:r>
    </w:p>
    <w:p w14:paraId="7030713C">
      <w:pPr>
        <w:widowControl w:val="0"/>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第六条  </w:t>
      </w:r>
      <w:r>
        <w:rPr>
          <w:rFonts w:hint="eastAsia" w:ascii="宋体" w:hAnsi="宋体" w:eastAsia="宋体"/>
          <w:sz w:val="24"/>
          <w:szCs w:val="24"/>
        </w:rPr>
        <w:t>学生收费工作由财务处、学生处、教务处和各教学单位共同负责。各教学单位是学生收费工作的责任主体，对学生收费工作情况负责。各职能部门应积极支持和协助学生收费工作。</w:t>
      </w:r>
    </w:p>
    <w:p w14:paraId="4FA99FCA">
      <w:pPr>
        <w:widowControl w:val="0"/>
        <w:spacing w:after="0" w:line="520" w:lineRule="exact"/>
        <w:ind w:firstLine="480" w:firstLineChars="200"/>
        <w:rPr>
          <w:rFonts w:ascii="宋体" w:hAnsi="宋体" w:eastAsia="宋体"/>
          <w:sz w:val="24"/>
          <w:szCs w:val="24"/>
        </w:rPr>
      </w:pPr>
      <w:r>
        <w:rPr>
          <w:rFonts w:hint="eastAsia" w:ascii="宋体" w:hAnsi="宋体" w:eastAsia="宋体"/>
          <w:sz w:val="24"/>
          <w:szCs w:val="24"/>
        </w:rPr>
        <w:t>财务处的主要职责为：收费管理办法的制定；收费项目和收费标准的报批、公示；收费工作的统筹、指导、协调；收费时间及方式的确定；收费信息的记录、统计、上报，收费资金和票据管理。</w:t>
      </w:r>
    </w:p>
    <w:p w14:paraId="307705C4">
      <w:pPr>
        <w:spacing w:after="0" w:line="520" w:lineRule="exact"/>
        <w:ind w:firstLine="480" w:firstLineChars="200"/>
        <w:rPr>
          <w:rFonts w:ascii="宋体" w:hAnsi="宋体" w:eastAsia="宋体"/>
          <w:sz w:val="24"/>
          <w:szCs w:val="24"/>
        </w:rPr>
      </w:pPr>
      <w:r>
        <w:rPr>
          <w:rFonts w:hint="eastAsia" w:ascii="宋体" w:hAnsi="宋体" w:eastAsia="宋体"/>
          <w:sz w:val="24"/>
          <w:szCs w:val="24"/>
        </w:rPr>
        <w:t>各教学单位的主要职责为:学生收费工作的具体组织管理；学生注册的把关；学生家庭经济状况及其他相关情况的调查和认定；学生诚信教育。</w:t>
      </w:r>
    </w:p>
    <w:p w14:paraId="3411FD82">
      <w:pPr>
        <w:spacing w:after="0" w:line="520" w:lineRule="exact"/>
        <w:ind w:firstLine="480" w:firstLineChars="200"/>
        <w:rPr>
          <w:rFonts w:ascii="宋体" w:hAnsi="宋体" w:eastAsia="宋体"/>
          <w:sz w:val="24"/>
          <w:szCs w:val="24"/>
        </w:rPr>
      </w:pPr>
      <w:r>
        <w:rPr>
          <w:rFonts w:hint="eastAsia" w:ascii="宋体" w:hAnsi="宋体" w:eastAsia="宋体"/>
          <w:sz w:val="24"/>
          <w:szCs w:val="24"/>
        </w:rPr>
        <w:t>学生处、教务处的主要职责为：协助财务处制定收费管理办法；与财务处共同进行收费工作的统筹、指导、协调；指导和协调各教学单位做好学生收费管理工作，在业务工作中严格执行有关管理办法。</w:t>
      </w:r>
    </w:p>
    <w:p w14:paraId="696E7366">
      <w:pPr>
        <w:spacing w:after="0" w:line="520" w:lineRule="exact"/>
        <w:jc w:val="center"/>
        <w:rPr>
          <w:rFonts w:ascii="宋体" w:hAnsi="宋体" w:eastAsia="宋体" w:cs="仿宋_GB2312"/>
          <w:b/>
          <w:sz w:val="24"/>
          <w:szCs w:val="24"/>
        </w:rPr>
      </w:pPr>
      <w:r>
        <w:rPr>
          <w:rFonts w:hint="eastAsia" w:ascii="宋体" w:hAnsi="宋体" w:eastAsia="宋体" w:cs="仿宋_GB2312"/>
          <w:b/>
          <w:sz w:val="24"/>
          <w:szCs w:val="24"/>
        </w:rPr>
        <w:t xml:space="preserve">第二章  收费管理 </w:t>
      </w:r>
    </w:p>
    <w:p w14:paraId="2CBED708">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第七条  </w:t>
      </w:r>
      <w:r>
        <w:rPr>
          <w:rFonts w:hint="eastAsia" w:ascii="宋体" w:hAnsi="宋体" w:eastAsia="宋体"/>
          <w:sz w:val="24"/>
          <w:szCs w:val="24"/>
        </w:rPr>
        <w:t>学校及所属各单位必须按经教育主管部门、财政部门和物价部门批准的收费项目和收费标准收费。未经批准，任何单位和个人不得向学生收取任何费用。学校及所属各单位向学生收费，必须开具合法的收费票据。</w:t>
      </w:r>
    </w:p>
    <w:p w14:paraId="10276368">
      <w:pPr>
        <w:spacing w:after="0" w:line="520" w:lineRule="exact"/>
        <w:ind w:firstLine="480" w:firstLineChars="200"/>
        <w:rPr>
          <w:rFonts w:ascii="宋体" w:hAnsi="宋体" w:eastAsia="宋体"/>
          <w:sz w:val="24"/>
          <w:szCs w:val="24"/>
        </w:rPr>
      </w:pPr>
      <w:r>
        <w:rPr>
          <w:rFonts w:hint="eastAsia" w:ascii="宋体" w:hAnsi="宋体" w:eastAsia="宋体"/>
          <w:sz w:val="24"/>
          <w:szCs w:val="24"/>
        </w:rPr>
        <w:t>留级、转专业学生的学费标准按转入所在年级和专业标准执行。</w:t>
      </w:r>
    </w:p>
    <w:p w14:paraId="75434C54">
      <w:pPr>
        <w:spacing w:after="0" w:line="520" w:lineRule="exact"/>
        <w:ind w:firstLine="480" w:firstLineChars="200"/>
        <w:rPr>
          <w:rFonts w:ascii="宋体" w:hAnsi="宋体" w:eastAsia="宋体"/>
          <w:sz w:val="24"/>
          <w:szCs w:val="24"/>
        </w:rPr>
      </w:pPr>
      <w:r>
        <w:rPr>
          <w:rFonts w:hint="eastAsia" w:ascii="宋体" w:hAnsi="宋体" w:eastAsia="宋体"/>
          <w:sz w:val="24"/>
          <w:szCs w:val="24"/>
        </w:rPr>
        <w:t>休学学生的学费标准，在其学籍年限范围内按其学籍所在年级的标准执行，在其学籍年限范围外按其复学所在年级的标准执行。</w:t>
      </w:r>
    </w:p>
    <w:p w14:paraId="6CFE986B">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第八条  </w:t>
      </w:r>
      <w:r>
        <w:rPr>
          <w:rFonts w:hint="eastAsia" w:ascii="宋体" w:hAnsi="宋体" w:eastAsia="宋体"/>
          <w:sz w:val="24"/>
          <w:szCs w:val="24"/>
        </w:rPr>
        <w:t>实行收费公示制度。每学年开学时，学校和各教学单位要在各收费现场、公示栏公示收费依据、项目和标准。各项收费接受全校师生和社会的监督。</w:t>
      </w:r>
    </w:p>
    <w:p w14:paraId="0A9E780A">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第九条  </w:t>
      </w:r>
      <w:r>
        <w:rPr>
          <w:rFonts w:hint="eastAsia" w:ascii="宋体" w:hAnsi="宋体" w:eastAsia="宋体"/>
          <w:sz w:val="24"/>
          <w:szCs w:val="24"/>
        </w:rPr>
        <w:t>学生必须于每学年开学报到时按照学校所规定的方式和时间足额缴清各项费用。学生申请助学贷款，不得作为其欠交应缴学费、住宿费的理由。</w:t>
      </w:r>
    </w:p>
    <w:p w14:paraId="060C76F6">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第十条  </w:t>
      </w:r>
      <w:r>
        <w:rPr>
          <w:rFonts w:hint="eastAsia" w:ascii="宋体" w:hAnsi="宋体" w:eastAsia="宋体"/>
          <w:sz w:val="24"/>
          <w:szCs w:val="24"/>
        </w:rPr>
        <w:t>对不按时足额缴费又未经学校批准减免学费的学生，学校将采取以下措施:</w:t>
      </w:r>
    </w:p>
    <w:p w14:paraId="6A180639">
      <w:pPr>
        <w:spacing w:after="0" w:line="520" w:lineRule="exact"/>
        <w:ind w:firstLine="480" w:firstLineChars="200"/>
        <w:rPr>
          <w:rFonts w:ascii="宋体" w:hAnsi="宋体" w:eastAsia="宋体"/>
          <w:sz w:val="24"/>
          <w:szCs w:val="24"/>
        </w:rPr>
      </w:pPr>
      <w:r>
        <w:rPr>
          <w:rFonts w:hint="eastAsia" w:ascii="宋体" w:hAnsi="宋体" w:eastAsia="宋体"/>
          <w:sz w:val="24"/>
          <w:szCs w:val="24"/>
        </w:rPr>
        <w:t>（一）公布欠费学生名单。对不能按时足额缴费的学生，由各教学单位以适当方式公布欠费名单，并通过适当的方式及时通知欠费学生的主要亲属。</w:t>
      </w:r>
    </w:p>
    <w:p w14:paraId="04E6C663">
      <w:pPr>
        <w:spacing w:after="0" w:line="520" w:lineRule="exact"/>
        <w:ind w:firstLine="480" w:firstLineChars="200"/>
        <w:rPr>
          <w:rFonts w:ascii="宋体" w:hAnsi="宋体" w:eastAsia="宋体"/>
          <w:sz w:val="24"/>
          <w:szCs w:val="24"/>
        </w:rPr>
      </w:pPr>
      <w:r>
        <w:rPr>
          <w:rFonts w:hint="eastAsia" w:ascii="宋体" w:hAnsi="宋体" w:eastAsia="宋体"/>
          <w:sz w:val="24"/>
          <w:szCs w:val="24"/>
        </w:rPr>
        <w:t>（二）暂缓注册。学生未缴欠缴学费、住宿费又未经学校批准缓缴费的，学校暂缓办理注册手续。</w:t>
      </w:r>
    </w:p>
    <w:p w14:paraId="352CE116">
      <w:pPr>
        <w:spacing w:after="0" w:line="520" w:lineRule="exact"/>
        <w:ind w:firstLine="480" w:firstLineChars="200"/>
        <w:rPr>
          <w:rFonts w:ascii="宋体" w:hAnsi="宋体" w:eastAsia="宋体"/>
          <w:sz w:val="24"/>
          <w:szCs w:val="24"/>
        </w:rPr>
      </w:pPr>
      <w:r>
        <w:rPr>
          <w:rFonts w:hint="eastAsia" w:ascii="宋体" w:hAnsi="宋体" w:eastAsia="宋体"/>
          <w:sz w:val="24"/>
          <w:szCs w:val="24"/>
        </w:rPr>
        <w:t>（三）学生未缴欠缴学费、住宿费，又未经学校批准减免费用的，不得享受学校基于学生收费收入制定的各项奖励、资助政策。</w:t>
      </w:r>
    </w:p>
    <w:p w14:paraId="22049558">
      <w:pPr>
        <w:spacing w:after="0" w:line="520" w:lineRule="exact"/>
        <w:ind w:firstLine="480" w:firstLineChars="200"/>
        <w:rPr>
          <w:rFonts w:ascii="宋体" w:hAnsi="宋体" w:eastAsia="宋体"/>
          <w:sz w:val="24"/>
          <w:szCs w:val="24"/>
        </w:rPr>
      </w:pPr>
      <w:r>
        <w:rPr>
          <w:rFonts w:hint="eastAsia" w:ascii="宋体" w:hAnsi="宋体" w:eastAsia="宋体"/>
          <w:sz w:val="24"/>
          <w:szCs w:val="24"/>
        </w:rPr>
        <w:t>（四）对于毕业生，在未足额缴费之前，学校将暂缓为其办理毕业审核。</w:t>
      </w:r>
    </w:p>
    <w:p w14:paraId="67302394">
      <w:pPr>
        <w:spacing w:after="0" w:line="520" w:lineRule="exact"/>
        <w:jc w:val="center"/>
        <w:rPr>
          <w:rFonts w:ascii="宋体" w:hAnsi="宋体" w:eastAsia="宋体" w:cs="仿宋_GB2312"/>
          <w:b/>
          <w:sz w:val="24"/>
          <w:szCs w:val="24"/>
        </w:rPr>
      </w:pPr>
    </w:p>
    <w:p w14:paraId="04120E39">
      <w:pPr>
        <w:spacing w:after="0" w:line="520" w:lineRule="exact"/>
        <w:jc w:val="center"/>
        <w:rPr>
          <w:rFonts w:ascii="宋体" w:hAnsi="宋体" w:eastAsia="宋体" w:cs="仿宋_GB2312"/>
          <w:b/>
          <w:sz w:val="24"/>
          <w:szCs w:val="24"/>
        </w:rPr>
      </w:pPr>
      <w:r>
        <w:rPr>
          <w:rFonts w:hint="eastAsia" w:ascii="宋体" w:hAnsi="宋体" w:eastAsia="宋体" w:cs="仿宋_GB2312"/>
          <w:b/>
          <w:sz w:val="24"/>
          <w:szCs w:val="24"/>
        </w:rPr>
        <w:t>第三章  退费及学费减免</w:t>
      </w:r>
    </w:p>
    <w:p w14:paraId="49AC73E7">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第十一条  </w:t>
      </w:r>
      <w:r>
        <w:rPr>
          <w:rFonts w:hint="eastAsia" w:ascii="宋体" w:hAnsi="宋体" w:eastAsia="宋体"/>
          <w:sz w:val="24"/>
          <w:szCs w:val="24"/>
        </w:rPr>
        <w:t>学生缴纳学费后，如因故退学或提前结束学业，根据学生实际学习时间，按月计算退还剩余的学费。所缴的住宿费和代收教材费按实结算退还。</w:t>
      </w:r>
    </w:p>
    <w:p w14:paraId="18BAB414">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第十二条  </w:t>
      </w:r>
      <w:r>
        <w:rPr>
          <w:rFonts w:hint="eastAsia" w:ascii="宋体" w:hAnsi="宋体" w:eastAsia="宋体"/>
          <w:sz w:val="24"/>
          <w:szCs w:val="24"/>
        </w:rPr>
        <w:t>学生办理退学杂费、退住宿费手续时，应按本办法的规定补足应缴费用后，方可办理有关手续。</w:t>
      </w:r>
    </w:p>
    <w:p w14:paraId="34EDAB16">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第十三条  </w:t>
      </w:r>
      <w:r>
        <w:rPr>
          <w:rFonts w:hint="eastAsia" w:ascii="宋体" w:hAnsi="宋体" w:eastAsia="宋体"/>
          <w:sz w:val="24"/>
          <w:szCs w:val="24"/>
        </w:rPr>
        <w:t>学生按照以下程序办理退费手续:学生本人以书面形式提出退费申请；退学费的由教学单位辅导员和分管学生工作的书记审核并签署意见；退住宿费的由公寓管理部门负责人签署意见；退教材费的由教材管理部门负责人签署意见；学校财务部门办理具体退费事宜。</w:t>
      </w:r>
    </w:p>
    <w:p w14:paraId="08438C57">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第十四条  </w:t>
      </w:r>
      <w:r>
        <w:rPr>
          <w:rFonts w:hint="eastAsia" w:ascii="宋体" w:hAnsi="宋体" w:eastAsia="宋体"/>
          <w:sz w:val="24"/>
          <w:szCs w:val="24"/>
        </w:rPr>
        <w:t>为了支持和鼓励我校广大学生献身国防事业，对于被批准入伍的在校大学生，其学费按下列办法执行：</w:t>
      </w:r>
    </w:p>
    <w:p w14:paraId="565E27AE">
      <w:pPr>
        <w:spacing w:after="0" w:line="520" w:lineRule="exact"/>
        <w:ind w:firstLine="480" w:firstLineChars="200"/>
        <w:rPr>
          <w:rFonts w:ascii="宋体" w:hAnsi="宋体" w:eastAsia="宋体"/>
          <w:sz w:val="24"/>
          <w:szCs w:val="24"/>
        </w:rPr>
      </w:pPr>
      <w:r>
        <w:rPr>
          <w:rFonts w:hint="eastAsia" w:ascii="宋体" w:hAnsi="宋体" w:eastAsia="宋体"/>
          <w:sz w:val="24"/>
          <w:szCs w:val="24"/>
        </w:rPr>
        <w:t>（一）在校大学生被批准入伍和退伍复学，其学费按财政部、教育部、总参谋部关于印发《应征入伍服义务兵役高等学校在校生学费补偿国家助学贷款代偿及退役复学后学费资助暂行办法》的通知规定向国家申请学费补偿。</w:t>
      </w:r>
    </w:p>
    <w:p w14:paraId="4C635A8E">
      <w:pPr>
        <w:spacing w:after="0" w:line="520" w:lineRule="exact"/>
        <w:ind w:firstLine="480" w:firstLineChars="200"/>
        <w:rPr>
          <w:rFonts w:ascii="宋体" w:hAnsi="宋体" w:eastAsia="宋体"/>
          <w:sz w:val="24"/>
          <w:szCs w:val="24"/>
        </w:rPr>
      </w:pPr>
      <w:r>
        <w:rPr>
          <w:rFonts w:hint="eastAsia" w:ascii="宋体" w:hAnsi="宋体" w:eastAsia="宋体"/>
          <w:sz w:val="24"/>
          <w:szCs w:val="24"/>
        </w:rPr>
        <w:t>（二）在校大学生被批准入伍和退伍复学，住宿费和教材费需要足额缴纳。</w:t>
      </w:r>
    </w:p>
    <w:p w14:paraId="737D4443">
      <w:pPr>
        <w:spacing w:after="0" w:line="520" w:lineRule="exact"/>
        <w:jc w:val="center"/>
        <w:rPr>
          <w:rFonts w:ascii="宋体" w:hAnsi="宋体" w:eastAsia="宋体" w:cs="仿宋_GB2312"/>
          <w:b/>
          <w:sz w:val="24"/>
          <w:szCs w:val="24"/>
        </w:rPr>
      </w:pPr>
    </w:p>
    <w:p w14:paraId="109C3DF5">
      <w:pPr>
        <w:spacing w:after="0" w:line="520" w:lineRule="exact"/>
        <w:jc w:val="center"/>
        <w:rPr>
          <w:rFonts w:ascii="宋体" w:hAnsi="宋体" w:eastAsia="宋体" w:cs="仿宋_GB2312"/>
          <w:b/>
          <w:sz w:val="24"/>
          <w:szCs w:val="24"/>
        </w:rPr>
      </w:pPr>
      <w:r>
        <w:rPr>
          <w:rFonts w:hint="eastAsia" w:ascii="宋体" w:hAnsi="宋体" w:eastAsia="宋体" w:cs="仿宋_GB2312"/>
          <w:b/>
          <w:sz w:val="24"/>
          <w:szCs w:val="24"/>
        </w:rPr>
        <w:t>第四章  附则</w:t>
      </w:r>
    </w:p>
    <w:p w14:paraId="3A2BC8D8">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第十五条  </w:t>
      </w:r>
      <w:r>
        <w:rPr>
          <w:rFonts w:hint="eastAsia" w:ascii="宋体" w:hAnsi="宋体" w:eastAsia="宋体"/>
          <w:sz w:val="24"/>
          <w:szCs w:val="24"/>
        </w:rPr>
        <w:t>非学历教育的继续教育类学生收费和培训类学生收费管理不适用本办法，收费办法另行规定。</w:t>
      </w:r>
    </w:p>
    <w:p w14:paraId="6D3EE2D5">
      <w:pPr>
        <w:spacing w:after="0" w:line="520" w:lineRule="exact"/>
        <w:ind w:firstLine="482" w:firstLineChars="200"/>
        <w:rPr>
          <w:rFonts w:ascii="宋体" w:hAnsi="宋体" w:eastAsia="宋体"/>
          <w:sz w:val="24"/>
          <w:szCs w:val="24"/>
        </w:rPr>
      </w:pPr>
      <w:r>
        <w:rPr>
          <w:rFonts w:hint="eastAsia" w:ascii="宋体" w:hAnsi="宋体" w:eastAsia="宋体"/>
          <w:b/>
          <w:bCs/>
          <w:sz w:val="24"/>
          <w:szCs w:val="24"/>
        </w:rPr>
        <w:t xml:space="preserve">第十六条  </w:t>
      </w:r>
      <w:r>
        <w:rPr>
          <w:rFonts w:hint="eastAsia" w:ascii="宋体" w:hAnsi="宋体" w:eastAsia="宋体"/>
          <w:sz w:val="24"/>
          <w:szCs w:val="24"/>
        </w:rPr>
        <w:t>本办法自2017年9月1日起实行，由财务处负责解释。以往所发有关文件规定与本办法不一致的，以本办法为准。</w:t>
      </w:r>
    </w:p>
    <w:p w14:paraId="49791988">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Zjg2ZmM1MDk3YmIzMGFhMWE0NmJhN2IxMDE2MzMifQ=="/>
  </w:docVars>
  <w:rsids>
    <w:rsidRoot w:val="59570418"/>
    <w:rsid w:val="59570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4">
    <w:name w:val="heading 2"/>
    <w:basedOn w:val="1"/>
    <w:next w:val="1"/>
    <w:unhideWhenUsed/>
    <w:qFormat/>
    <w:uiPriority w:val="0"/>
    <w:pPr>
      <w:keepNext/>
      <w:keepLines/>
      <w:spacing w:after="0"/>
      <w:jc w:val="center"/>
      <w:outlineLvl w:val="1"/>
    </w:pPr>
    <w:rPr>
      <w:rFonts w:ascii="Calibri Light" w:hAnsi="Calibri Light" w:eastAsia="宋体" w:cs="Times New Roman"/>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rPr>
      <w:rFonts w:ascii="楷体_GB2312" w:hAnsi="Times New Roman" w:eastAsia="楷体_GB2312"/>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2024-10-30T08:28:00Z</dcterms:created>
  <dc:creator>叶叶圆圆</dc:creator>
  <cp:lastModifiedBy>叶叶圆圆</cp:lastModifiedBy>
  <dcterms:modified xsi:type="dcterms:W3CDTF">2024-10-30T08:30:29Z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D0C3C1AD9C764E3191BD68ABC9F47E79_11</vt:lpwstr>
  </property>
</Properties>
</file>